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3A4F2" w14:textId="78407B07" w:rsidR="00EE03C0" w:rsidRDefault="001D7653" w:rsidP="00EE03C0">
      <w:pPr>
        <w:jc w:val="right"/>
        <w:rPr>
          <w:sz w:val="40"/>
          <w:szCs w:val="40"/>
        </w:rPr>
      </w:pPr>
      <w:r>
        <w:rPr>
          <w:noProof/>
          <w:sz w:val="40"/>
          <w:szCs w:val="40"/>
        </w:rPr>
        <w:drawing>
          <wp:anchor distT="0" distB="0" distL="114300" distR="114300" simplePos="0" relativeHeight="251664384" behindDoc="1" locked="0" layoutInCell="1" allowOverlap="1" wp14:anchorId="5CBCBE84" wp14:editId="48E78041">
            <wp:simplePos x="0" y="0"/>
            <wp:positionH relativeFrom="column">
              <wp:posOffset>66040</wp:posOffset>
            </wp:positionH>
            <wp:positionV relativeFrom="paragraph">
              <wp:posOffset>0</wp:posOffset>
            </wp:positionV>
            <wp:extent cx="1171575" cy="656590"/>
            <wp:effectExtent l="0" t="0" r="9525" b="0"/>
            <wp:wrapTight wrapText="bothSides">
              <wp:wrapPolygon edited="0">
                <wp:start x="0" y="0"/>
                <wp:lineTo x="0" y="20681"/>
                <wp:lineTo x="21424" y="20681"/>
                <wp:lineTo x="21424" y="0"/>
                <wp:lineTo x="0" y="0"/>
              </wp:wrapPolygon>
            </wp:wrapTight>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GLogo.sv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71575" cy="656590"/>
                    </a:xfrm>
                    <a:prstGeom prst="rect">
                      <a:avLst/>
                    </a:prstGeom>
                  </pic:spPr>
                </pic:pic>
              </a:graphicData>
            </a:graphic>
            <wp14:sizeRelH relativeFrom="margin">
              <wp14:pctWidth>0</wp14:pctWidth>
            </wp14:sizeRelH>
            <wp14:sizeRelV relativeFrom="margin">
              <wp14:pctHeight>0</wp14:pctHeight>
            </wp14:sizeRelV>
          </wp:anchor>
        </w:drawing>
      </w:r>
    </w:p>
    <w:p w14:paraId="008640EC" w14:textId="63DA096D" w:rsidR="004B5D0E" w:rsidRPr="00DA6AC1" w:rsidRDefault="003A21F9" w:rsidP="009B28C4">
      <w:pPr>
        <w:ind w:right="-270"/>
        <w:jc w:val="right"/>
        <w:rPr>
          <w:sz w:val="32"/>
          <w:szCs w:val="32"/>
        </w:rPr>
      </w:pPr>
      <w:r>
        <w:rPr>
          <w:sz w:val="32"/>
          <w:szCs w:val="32"/>
        </w:rPr>
        <w:t>Eric Wilson</w:t>
      </w:r>
      <w:r w:rsidR="00EE03C0" w:rsidRPr="00DA6AC1">
        <w:rPr>
          <w:sz w:val="32"/>
          <w:szCs w:val="32"/>
        </w:rPr>
        <w:t>, R.G.</w:t>
      </w:r>
    </w:p>
    <w:p w14:paraId="3FDB81D1" w14:textId="420E715D" w:rsidR="00EE03C0" w:rsidRPr="00121DC2" w:rsidRDefault="00CC3A9B" w:rsidP="009B28C4">
      <w:pPr>
        <w:ind w:right="-180"/>
        <w:jc w:val="right"/>
        <w:rPr>
          <w:color w:val="0F243E" w:themeColor="text2" w:themeShade="80"/>
          <w:sz w:val="24"/>
          <w:szCs w:val="24"/>
        </w:rPr>
      </w:pPr>
      <w:r w:rsidRPr="0070729C">
        <w:rPr>
          <w:noProof/>
          <w:color w:val="0F243E" w:themeColor="text2" w:themeShade="80"/>
          <w:sz w:val="24"/>
          <w:szCs w:val="24"/>
        </w:rPr>
        <mc:AlternateContent>
          <mc:Choice Requires="wps">
            <w:drawing>
              <wp:anchor distT="45720" distB="45720" distL="114300" distR="114300" simplePos="0" relativeHeight="251661312" behindDoc="0" locked="0" layoutInCell="1" allowOverlap="1" wp14:anchorId="0EF86A2D" wp14:editId="010C1E55">
                <wp:simplePos x="0" y="0"/>
                <wp:positionH relativeFrom="margin">
                  <wp:align>left</wp:align>
                </wp:positionH>
                <wp:positionV relativeFrom="margin">
                  <wp:posOffset>704850</wp:posOffset>
                </wp:positionV>
                <wp:extent cx="2390775" cy="80581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8058150"/>
                        </a:xfrm>
                        <a:prstGeom prst="rect">
                          <a:avLst/>
                        </a:prstGeom>
                        <a:solidFill>
                          <a:srgbClr val="FFFFFF"/>
                        </a:solidFill>
                        <a:ln w="9525">
                          <a:noFill/>
                          <a:miter lim="800000"/>
                          <a:headEnd/>
                          <a:tailEnd/>
                        </a:ln>
                      </wps:spPr>
                      <wps:txbx>
                        <w:txbxContent>
                          <w:p w14:paraId="1F6308D8" w14:textId="29F66F50" w:rsidR="00EE03C0" w:rsidRPr="00121DC2" w:rsidRDefault="00EE03C0">
                            <w:pPr>
                              <w:rPr>
                                <w:rFonts w:asciiTheme="minorHAnsi" w:hAnsiTheme="minorHAnsi"/>
                                <w:b/>
                                <w:color w:val="0F243E" w:themeColor="text2" w:themeShade="80"/>
                                <w:sz w:val="24"/>
                                <w:szCs w:val="24"/>
                              </w:rPr>
                            </w:pPr>
                            <w:r w:rsidRPr="00121DC2">
                              <w:rPr>
                                <w:rFonts w:asciiTheme="minorHAnsi" w:hAnsiTheme="minorHAnsi"/>
                                <w:b/>
                                <w:color w:val="0F243E" w:themeColor="text2" w:themeShade="80"/>
                                <w:sz w:val="24"/>
                                <w:szCs w:val="24"/>
                              </w:rPr>
                              <w:t>Education</w:t>
                            </w:r>
                          </w:p>
                          <w:p w14:paraId="6F34B183" w14:textId="08F91276" w:rsidR="00EE03C0" w:rsidRPr="000737D6" w:rsidRDefault="00EE03C0" w:rsidP="00EE03C0">
                            <w:pPr>
                              <w:jc w:val="left"/>
                              <w:rPr>
                                <w:rFonts w:asciiTheme="minorHAnsi" w:hAnsiTheme="minorHAnsi"/>
                                <w:i/>
                                <w:color w:val="404040" w:themeColor="text1" w:themeTint="BF"/>
                                <w:sz w:val="22"/>
                                <w:szCs w:val="22"/>
                              </w:rPr>
                            </w:pPr>
                            <w:r w:rsidRPr="000737D6">
                              <w:rPr>
                                <w:rFonts w:asciiTheme="minorHAnsi" w:hAnsiTheme="minorHAnsi"/>
                                <w:i/>
                                <w:color w:val="404040" w:themeColor="text1" w:themeTint="BF"/>
                                <w:sz w:val="22"/>
                                <w:szCs w:val="22"/>
                              </w:rPr>
                              <w:t>M.S. Geology, Northern Arizona University, Flagstaff, 1999</w:t>
                            </w:r>
                          </w:p>
                          <w:p w14:paraId="5646007F" w14:textId="568DFADA" w:rsidR="00EE03C0" w:rsidRPr="000737D6" w:rsidRDefault="00EE03C0" w:rsidP="00EE03C0">
                            <w:pPr>
                              <w:jc w:val="left"/>
                              <w:rPr>
                                <w:rFonts w:asciiTheme="minorHAnsi" w:hAnsiTheme="minorHAnsi"/>
                                <w:i/>
                                <w:color w:val="404040" w:themeColor="text1" w:themeTint="BF"/>
                                <w:sz w:val="22"/>
                                <w:szCs w:val="22"/>
                              </w:rPr>
                            </w:pPr>
                          </w:p>
                          <w:p w14:paraId="1FDD5A8F" w14:textId="38AAAD57" w:rsidR="00EE03C0" w:rsidRPr="000737D6" w:rsidRDefault="00EE03C0" w:rsidP="00EE03C0">
                            <w:pPr>
                              <w:jc w:val="left"/>
                              <w:rPr>
                                <w:rFonts w:asciiTheme="minorHAnsi" w:hAnsiTheme="minorHAnsi"/>
                                <w:i/>
                                <w:color w:val="404040" w:themeColor="text1" w:themeTint="BF"/>
                                <w:sz w:val="22"/>
                                <w:szCs w:val="22"/>
                              </w:rPr>
                            </w:pPr>
                            <w:r w:rsidRPr="000737D6">
                              <w:rPr>
                                <w:rFonts w:asciiTheme="minorHAnsi" w:hAnsiTheme="minorHAnsi"/>
                                <w:i/>
                                <w:color w:val="404040" w:themeColor="text1" w:themeTint="BF"/>
                                <w:sz w:val="22"/>
                                <w:szCs w:val="22"/>
                              </w:rPr>
                              <w:t>B.</w:t>
                            </w:r>
                            <w:r w:rsidR="003A21F9">
                              <w:rPr>
                                <w:rFonts w:asciiTheme="minorHAnsi" w:hAnsiTheme="minorHAnsi"/>
                                <w:i/>
                                <w:color w:val="404040" w:themeColor="text1" w:themeTint="BF"/>
                                <w:sz w:val="22"/>
                                <w:szCs w:val="22"/>
                              </w:rPr>
                              <w:t>A</w:t>
                            </w:r>
                            <w:r w:rsidRPr="000737D6">
                              <w:rPr>
                                <w:rFonts w:asciiTheme="minorHAnsi" w:hAnsiTheme="minorHAnsi"/>
                                <w:i/>
                                <w:color w:val="404040" w:themeColor="text1" w:themeTint="BF"/>
                                <w:sz w:val="22"/>
                                <w:szCs w:val="22"/>
                              </w:rPr>
                              <w:t xml:space="preserve">. Geology, Minor Mathematics, University of </w:t>
                            </w:r>
                            <w:r w:rsidR="003A21F9">
                              <w:rPr>
                                <w:rFonts w:asciiTheme="minorHAnsi" w:hAnsiTheme="minorHAnsi"/>
                                <w:i/>
                                <w:color w:val="404040" w:themeColor="text1" w:themeTint="BF"/>
                                <w:sz w:val="22"/>
                                <w:szCs w:val="22"/>
                              </w:rPr>
                              <w:t>Montana</w:t>
                            </w:r>
                            <w:r w:rsidRPr="000737D6">
                              <w:rPr>
                                <w:rFonts w:asciiTheme="minorHAnsi" w:hAnsiTheme="minorHAnsi"/>
                                <w:i/>
                                <w:color w:val="404040" w:themeColor="text1" w:themeTint="BF"/>
                                <w:sz w:val="22"/>
                                <w:szCs w:val="22"/>
                              </w:rPr>
                              <w:t xml:space="preserve">, </w:t>
                            </w:r>
                            <w:r w:rsidR="003A21F9">
                              <w:rPr>
                                <w:rFonts w:asciiTheme="minorHAnsi" w:hAnsiTheme="minorHAnsi"/>
                                <w:i/>
                                <w:color w:val="404040" w:themeColor="text1" w:themeTint="BF"/>
                                <w:sz w:val="22"/>
                                <w:szCs w:val="22"/>
                              </w:rPr>
                              <w:t xml:space="preserve">Missoula, </w:t>
                            </w:r>
                            <w:r w:rsidRPr="000737D6">
                              <w:rPr>
                                <w:rFonts w:asciiTheme="minorHAnsi" w:hAnsiTheme="minorHAnsi"/>
                                <w:i/>
                                <w:color w:val="404040" w:themeColor="text1" w:themeTint="BF"/>
                                <w:sz w:val="22"/>
                                <w:szCs w:val="22"/>
                              </w:rPr>
                              <w:t>199</w:t>
                            </w:r>
                            <w:r w:rsidR="008079F3">
                              <w:rPr>
                                <w:rFonts w:asciiTheme="minorHAnsi" w:hAnsiTheme="minorHAnsi"/>
                                <w:i/>
                                <w:color w:val="404040" w:themeColor="text1" w:themeTint="BF"/>
                                <w:sz w:val="22"/>
                                <w:szCs w:val="22"/>
                              </w:rPr>
                              <w:t>3</w:t>
                            </w:r>
                          </w:p>
                          <w:p w14:paraId="220E0EDC" w14:textId="105CD70E" w:rsidR="00EE03C0" w:rsidRDefault="00EE03C0" w:rsidP="00EE03C0">
                            <w:pPr>
                              <w:jc w:val="left"/>
                              <w:rPr>
                                <w:i/>
                                <w:color w:val="7F7F7F" w:themeColor="text1" w:themeTint="80"/>
                                <w:sz w:val="18"/>
                                <w:szCs w:val="18"/>
                              </w:rPr>
                            </w:pPr>
                          </w:p>
                          <w:p w14:paraId="13A76BC9" w14:textId="4B03E42E" w:rsidR="00EE03C0" w:rsidRPr="00121DC2" w:rsidRDefault="00EE03C0" w:rsidP="00EE03C0">
                            <w:pPr>
                              <w:rPr>
                                <w:rFonts w:asciiTheme="minorHAnsi" w:hAnsiTheme="minorHAnsi"/>
                                <w:b/>
                                <w:color w:val="0F243E" w:themeColor="text2" w:themeShade="80"/>
                                <w:sz w:val="24"/>
                                <w:szCs w:val="24"/>
                              </w:rPr>
                            </w:pPr>
                            <w:r w:rsidRPr="00121DC2">
                              <w:rPr>
                                <w:rFonts w:asciiTheme="minorHAnsi" w:hAnsiTheme="minorHAnsi"/>
                                <w:b/>
                                <w:color w:val="0F243E" w:themeColor="text2" w:themeShade="80"/>
                                <w:sz w:val="24"/>
                                <w:szCs w:val="24"/>
                              </w:rPr>
                              <w:t>Certifications</w:t>
                            </w:r>
                          </w:p>
                          <w:p w14:paraId="786EE4B0" w14:textId="77777777" w:rsidR="00F24C9A" w:rsidRDefault="00F24C9A" w:rsidP="0055333D">
                            <w:pPr>
                              <w:pStyle w:val="Sidebardetailstext"/>
                              <w:spacing w:after="0"/>
                              <w:ind w:left="0"/>
                              <w:suppressOverlap/>
                              <w:rPr>
                                <w:rFonts w:ascii="Calibri" w:hAnsi="Calibri"/>
                                <w:color w:val="404040" w:themeColor="text1" w:themeTint="BF"/>
                                <w:sz w:val="21"/>
                                <w:szCs w:val="21"/>
                              </w:rPr>
                            </w:pPr>
                          </w:p>
                          <w:p w14:paraId="0991B088" w14:textId="4A6DFC25" w:rsidR="00827429" w:rsidRPr="002232E4" w:rsidRDefault="00827429" w:rsidP="0055333D">
                            <w:pPr>
                              <w:pStyle w:val="Sidebardetailstext"/>
                              <w:spacing w:after="0"/>
                              <w:ind w:left="0"/>
                              <w:suppressOverlap/>
                              <w:rPr>
                                <w:rFonts w:ascii="Calibri" w:hAnsi="Calibri"/>
                                <w:color w:val="404040" w:themeColor="text1" w:themeTint="BF"/>
                                <w:sz w:val="21"/>
                                <w:szCs w:val="21"/>
                              </w:rPr>
                            </w:pPr>
                            <w:r w:rsidRPr="002232E4">
                              <w:rPr>
                                <w:rFonts w:ascii="Calibri" w:hAnsi="Calibri"/>
                                <w:color w:val="404040" w:themeColor="text1" w:themeTint="BF"/>
                                <w:sz w:val="21"/>
                                <w:szCs w:val="21"/>
                              </w:rPr>
                              <w:t xml:space="preserve">Registered Professional Geologist: </w:t>
                            </w:r>
                          </w:p>
                          <w:p w14:paraId="47DE60E7" w14:textId="6F02D10C" w:rsidR="00827429" w:rsidRPr="002232E4" w:rsidRDefault="00827429" w:rsidP="00F24C9A">
                            <w:pPr>
                              <w:pStyle w:val="Sidebardetailstext"/>
                              <w:numPr>
                                <w:ilvl w:val="0"/>
                                <w:numId w:val="29"/>
                              </w:numPr>
                              <w:spacing w:after="0"/>
                              <w:ind w:left="360"/>
                              <w:suppressOverlap/>
                              <w:rPr>
                                <w:rFonts w:asciiTheme="minorHAnsi" w:hAnsiTheme="minorHAnsi"/>
                                <w:color w:val="404040" w:themeColor="text1" w:themeTint="BF"/>
                                <w:sz w:val="21"/>
                                <w:szCs w:val="21"/>
                              </w:rPr>
                            </w:pPr>
                            <w:r w:rsidRPr="002232E4">
                              <w:rPr>
                                <w:rFonts w:asciiTheme="minorHAnsi" w:hAnsiTheme="minorHAnsi"/>
                                <w:color w:val="404040" w:themeColor="text1" w:themeTint="BF"/>
                                <w:sz w:val="21"/>
                                <w:szCs w:val="21"/>
                              </w:rPr>
                              <w:t>Arizona #</w:t>
                            </w:r>
                            <w:r w:rsidR="002232E4" w:rsidRPr="002232E4">
                              <w:rPr>
                                <w:rFonts w:asciiTheme="minorHAnsi" w:hAnsiTheme="minorHAnsi"/>
                                <w:color w:val="404040" w:themeColor="text1" w:themeTint="BF"/>
                                <w:sz w:val="21"/>
                                <w:szCs w:val="21"/>
                              </w:rPr>
                              <w:t>40168</w:t>
                            </w:r>
                          </w:p>
                          <w:p w14:paraId="2F51B674" w14:textId="762E7A8B" w:rsidR="00827429" w:rsidRPr="002232E4" w:rsidRDefault="008079F3" w:rsidP="00F24C9A">
                            <w:pPr>
                              <w:pStyle w:val="Sidebardetailstext"/>
                              <w:numPr>
                                <w:ilvl w:val="0"/>
                                <w:numId w:val="29"/>
                              </w:numPr>
                              <w:spacing w:after="0"/>
                              <w:ind w:left="360"/>
                              <w:suppressOverlap/>
                              <w:rPr>
                                <w:rFonts w:asciiTheme="minorHAnsi" w:hAnsiTheme="minorHAnsi"/>
                                <w:color w:val="404040" w:themeColor="text1" w:themeTint="BF"/>
                                <w:sz w:val="21"/>
                                <w:szCs w:val="21"/>
                              </w:rPr>
                            </w:pPr>
                            <w:r w:rsidRPr="002232E4">
                              <w:rPr>
                                <w:rFonts w:asciiTheme="minorHAnsi" w:hAnsiTheme="minorHAnsi"/>
                                <w:color w:val="404040" w:themeColor="text1" w:themeTint="BF"/>
                                <w:sz w:val="21"/>
                                <w:szCs w:val="21"/>
                              </w:rPr>
                              <w:t>Oregon</w:t>
                            </w:r>
                            <w:r w:rsidR="00827429" w:rsidRPr="002232E4">
                              <w:rPr>
                                <w:rFonts w:asciiTheme="minorHAnsi" w:hAnsiTheme="minorHAnsi"/>
                                <w:color w:val="404040" w:themeColor="text1" w:themeTint="BF"/>
                                <w:sz w:val="21"/>
                                <w:szCs w:val="21"/>
                              </w:rPr>
                              <w:t xml:space="preserve"> #</w:t>
                            </w:r>
                            <w:r w:rsidR="002232E4" w:rsidRPr="002232E4">
                              <w:rPr>
                                <w:rFonts w:asciiTheme="minorHAnsi" w:hAnsiTheme="minorHAnsi"/>
                                <w:color w:val="404040" w:themeColor="text1" w:themeTint="BF"/>
                                <w:sz w:val="21"/>
                                <w:szCs w:val="21"/>
                              </w:rPr>
                              <w:t>G2105</w:t>
                            </w:r>
                          </w:p>
                          <w:p w14:paraId="211E6E37" w14:textId="751FD278" w:rsidR="00F03E5A" w:rsidRPr="00823B49" w:rsidRDefault="00F03E5A" w:rsidP="0055333D">
                            <w:pPr>
                              <w:pStyle w:val="Sidebardetailstext"/>
                              <w:spacing w:after="0"/>
                              <w:ind w:left="0"/>
                              <w:suppressOverlap/>
                              <w:rPr>
                                <w:rFonts w:ascii="Calibri" w:hAnsi="Calibri"/>
                                <w:color w:val="404040" w:themeColor="text1" w:themeTint="BF"/>
                                <w:sz w:val="21"/>
                                <w:szCs w:val="21"/>
                              </w:rPr>
                            </w:pPr>
                          </w:p>
                          <w:p w14:paraId="73599F9B" w14:textId="36BC42FA" w:rsidR="00EE03C0" w:rsidRPr="00823B49" w:rsidRDefault="00EE03C0" w:rsidP="0055333D">
                            <w:pPr>
                              <w:pStyle w:val="Sidebardetailstext"/>
                              <w:spacing w:after="0"/>
                              <w:ind w:left="0"/>
                              <w:suppressOverlap/>
                              <w:rPr>
                                <w:rFonts w:ascii="Calibri" w:hAnsi="Calibri"/>
                                <w:color w:val="404040" w:themeColor="text1" w:themeTint="BF"/>
                                <w:sz w:val="21"/>
                                <w:szCs w:val="21"/>
                              </w:rPr>
                            </w:pPr>
                            <w:r w:rsidRPr="00823B49">
                              <w:rPr>
                                <w:rFonts w:ascii="Calibri" w:hAnsi="Calibri"/>
                                <w:color w:val="404040" w:themeColor="text1" w:themeTint="BF"/>
                                <w:sz w:val="21"/>
                                <w:szCs w:val="21"/>
                              </w:rPr>
                              <w:t>MSHA Certified Health and Safety Training</w:t>
                            </w:r>
                          </w:p>
                          <w:p w14:paraId="6F622F9C" w14:textId="77777777" w:rsidR="0055333D" w:rsidRPr="00823B49" w:rsidRDefault="0055333D" w:rsidP="0055333D">
                            <w:pPr>
                              <w:pStyle w:val="Sidebardetailstext"/>
                              <w:spacing w:after="0"/>
                              <w:ind w:left="0"/>
                              <w:suppressOverlap/>
                              <w:rPr>
                                <w:rFonts w:ascii="Calibri" w:hAnsi="Calibri"/>
                                <w:color w:val="404040" w:themeColor="text1" w:themeTint="BF"/>
                                <w:sz w:val="21"/>
                                <w:szCs w:val="21"/>
                              </w:rPr>
                            </w:pPr>
                          </w:p>
                          <w:p w14:paraId="3375AA0C" w14:textId="5307E171" w:rsidR="00EE03C0" w:rsidRPr="00823B49" w:rsidRDefault="00EE03C0" w:rsidP="0055333D">
                            <w:pPr>
                              <w:pStyle w:val="Sidebardetailstext"/>
                              <w:spacing w:after="0"/>
                              <w:ind w:left="0"/>
                              <w:suppressOverlap/>
                              <w:rPr>
                                <w:rFonts w:ascii="Calibri" w:hAnsi="Calibri"/>
                                <w:color w:val="404040" w:themeColor="text1" w:themeTint="BF"/>
                                <w:sz w:val="21"/>
                                <w:szCs w:val="21"/>
                              </w:rPr>
                            </w:pPr>
                            <w:r w:rsidRPr="00823B49">
                              <w:rPr>
                                <w:rFonts w:ascii="Calibri" w:hAnsi="Calibri"/>
                                <w:color w:val="404040" w:themeColor="text1" w:themeTint="BF"/>
                                <w:sz w:val="21"/>
                                <w:szCs w:val="21"/>
                              </w:rPr>
                              <w:t>OSHA Health and Safety Supervisory Training for Hazardous Waste Sites</w:t>
                            </w:r>
                            <w:r w:rsidR="00827429">
                              <w:rPr>
                                <w:rFonts w:ascii="Calibri" w:hAnsi="Calibri"/>
                                <w:color w:val="404040" w:themeColor="text1" w:themeTint="BF"/>
                                <w:sz w:val="21"/>
                                <w:szCs w:val="21"/>
                              </w:rPr>
                              <w:t xml:space="preserve"> and Emergency Response Training</w:t>
                            </w:r>
                          </w:p>
                          <w:p w14:paraId="5540825C" w14:textId="77777777" w:rsidR="0055333D" w:rsidRPr="00823B49" w:rsidRDefault="0055333D" w:rsidP="0055333D">
                            <w:pPr>
                              <w:pStyle w:val="Sidebardetailstext"/>
                              <w:spacing w:after="0"/>
                              <w:ind w:left="0"/>
                              <w:suppressOverlap/>
                              <w:rPr>
                                <w:rFonts w:ascii="Calibri" w:hAnsi="Calibri"/>
                                <w:color w:val="404040" w:themeColor="text1" w:themeTint="BF"/>
                                <w:sz w:val="21"/>
                                <w:szCs w:val="21"/>
                              </w:rPr>
                            </w:pPr>
                          </w:p>
                          <w:p w14:paraId="54B2F25A" w14:textId="11CEC09F" w:rsidR="00EE03C0" w:rsidRDefault="00EE03C0" w:rsidP="00EE03C0">
                            <w:pPr>
                              <w:jc w:val="left"/>
                              <w:rPr>
                                <w:color w:val="7F7F7F" w:themeColor="text1" w:themeTint="80"/>
                                <w:sz w:val="18"/>
                                <w:szCs w:val="18"/>
                              </w:rPr>
                            </w:pPr>
                          </w:p>
                          <w:p w14:paraId="43A4B362" w14:textId="215E2683" w:rsidR="00EE03C0" w:rsidRPr="00121DC2" w:rsidRDefault="00EE03C0" w:rsidP="00EE03C0">
                            <w:pPr>
                              <w:pStyle w:val="SidebarTitle"/>
                              <w:ind w:left="0"/>
                              <w:suppressOverlap/>
                              <w:rPr>
                                <w:rFonts w:asciiTheme="minorHAnsi" w:hAnsiTheme="minorHAnsi"/>
                                <w:color w:val="0F243E" w:themeColor="text2" w:themeShade="80"/>
                                <w:sz w:val="24"/>
                                <w:szCs w:val="24"/>
                              </w:rPr>
                            </w:pPr>
                            <w:r w:rsidRPr="00121DC2">
                              <w:rPr>
                                <w:rFonts w:asciiTheme="minorHAnsi" w:hAnsiTheme="minorHAnsi"/>
                                <w:color w:val="0F243E" w:themeColor="text2" w:themeShade="80"/>
                                <w:sz w:val="24"/>
                                <w:szCs w:val="24"/>
                              </w:rPr>
                              <w:t>Professional</w:t>
                            </w:r>
                            <w:r w:rsidR="00670ADC" w:rsidRPr="00121DC2">
                              <w:rPr>
                                <w:rFonts w:asciiTheme="minorHAnsi" w:hAnsiTheme="minorHAnsi"/>
                                <w:color w:val="0F243E" w:themeColor="text2" w:themeShade="80"/>
                                <w:sz w:val="24"/>
                                <w:szCs w:val="24"/>
                              </w:rPr>
                              <w:t xml:space="preserve"> </w:t>
                            </w:r>
                            <w:r w:rsidRPr="00121DC2">
                              <w:rPr>
                                <w:rFonts w:asciiTheme="minorHAnsi" w:hAnsiTheme="minorHAnsi"/>
                                <w:color w:val="0F243E" w:themeColor="text2" w:themeShade="80"/>
                                <w:sz w:val="24"/>
                                <w:szCs w:val="24"/>
                              </w:rPr>
                              <w:t>Organizations</w:t>
                            </w:r>
                          </w:p>
                          <w:p w14:paraId="229A9D45" w14:textId="77777777" w:rsidR="00EE03C0" w:rsidRPr="00823B49" w:rsidRDefault="00EE03C0" w:rsidP="00EE03C0">
                            <w:pPr>
                              <w:pStyle w:val="Sidebardetailstext"/>
                              <w:spacing w:after="0"/>
                              <w:suppressOverlap/>
                              <w:rPr>
                                <w:rFonts w:asciiTheme="minorHAnsi" w:hAnsiTheme="minorHAnsi"/>
                                <w:color w:val="404040" w:themeColor="text1" w:themeTint="BF"/>
                                <w:sz w:val="21"/>
                                <w:szCs w:val="21"/>
                              </w:rPr>
                            </w:pPr>
                          </w:p>
                          <w:p w14:paraId="2090186A" w14:textId="77777777" w:rsidR="00EE03C0" w:rsidRPr="00823B49" w:rsidRDefault="00EE03C0" w:rsidP="00EE03C0">
                            <w:pPr>
                              <w:pStyle w:val="Sidebardetailstext"/>
                              <w:spacing w:after="0"/>
                              <w:ind w:left="0"/>
                              <w:suppressOverlap/>
                              <w:rPr>
                                <w:rFonts w:asciiTheme="minorHAnsi" w:hAnsiTheme="minorHAnsi"/>
                                <w:color w:val="404040" w:themeColor="text1" w:themeTint="BF"/>
                                <w:sz w:val="21"/>
                                <w:szCs w:val="21"/>
                              </w:rPr>
                            </w:pPr>
                            <w:r w:rsidRPr="00823B49">
                              <w:rPr>
                                <w:rFonts w:asciiTheme="minorHAnsi" w:hAnsiTheme="minorHAnsi"/>
                                <w:color w:val="404040" w:themeColor="text1" w:themeTint="BF"/>
                                <w:sz w:val="21"/>
                                <w:szCs w:val="21"/>
                              </w:rPr>
                              <w:t>Arizona Hydrological Society</w:t>
                            </w:r>
                          </w:p>
                          <w:p w14:paraId="46891D9B" w14:textId="0FE24872" w:rsidR="00EE03C0" w:rsidRPr="00192DB3" w:rsidRDefault="00EE03C0" w:rsidP="00192DB3">
                            <w:pPr>
                              <w:pStyle w:val="Sidebardetailstext"/>
                              <w:spacing w:after="0"/>
                              <w:ind w:left="0"/>
                              <w:suppressOverlap/>
                              <w:rPr>
                                <w:rFonts w:asciiTheme="minorHAnsi" w:hAnsiTheme="minorHAnsi"/>
                                <w:color w:val="404040" w:themeColor="text1" w:themeTint="BF"/>
                                <w:sz w:val="21"/>
                                <w:szCs w:val="21"/>
                              </w:rPr>
                            </w:pPr>
                            <w:r w:rsidRPr="00823B49">
                              <w:rPr>
                                <w:rFonts w:asciiTheme="minorHAnsi" w:hAnsiTheme="minorHAnsi"/>
                                <w:color w:val="404040" w:themeColor="text1" w:themeTint="BF"/>
                                <w:sz w:val="21"/>
                                <w:szCs w:val="21"/>
                              </w:rPr>
                              <w:t>National Groundwater Association</w:t>
                            </w:r>
                          </w:p>
                          <w:p w14:paraId="43C04F08" w14:textId="77777777" w:rsidR="00EE03C0" w:rsidRPr="00EE03C0" w:rsidRDefault="00EE03C0" w:rsidP="00EE03C0">
                            <w:pPr>
                              <w:jc w:val="left"/>
                              <w:rPr>
                                <w:color w:val="7F7F7F" w:themeColor="text1" w:themeTint="80"/>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F86A2D" id="_x0000_t202" coordsize="21600,21600" o:spt="202" path="m,l,21600r21600,l21600,xe">
                <v:stroke joinstyle="miter"/>
                <v:path gradientshapeok="t" o:connecttype="rect"/>
              </v:shapetype>
              <v:shape id="Text Box 2" o:spid="_x0000_s1026" type="#_x0000_t202" style="position:absolute;left:0;text-align:left;margin-left:0;margin-top:55.5pt;width:188.25pt;height:634.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" stroked="f">
                <v:textbox>
                  <w:txbxContent>
                    <w:p w14:paraId="1F6308D8" w14:textId="29F66F50" w:rsidR="00EE03C0" w:rsidRPr="00121DC2" w:rsidRDefault="00EE03C0">
                      <w:pPr>
                        <w:rPr>
                          <w:rFonts w:asciiTheme="minorHAnsi" w:hAnsiTheme="minorHAnsi"/>
                          <w:b/>
                          <w:color w:val="0F243E" w:themeColor="text2" w:themeShade="80"/>
                          <w:sz w:val="24"/>
                          <w:szCs w:val="24"/>
                        </w:rPr>
                      </w:pPr>
                      <w:r w:rsidRPr="00121DC2">
                        <w:rPr>
                          <w:rFonts w:asciiTheme="minorHAnsi" w:hAnsiTheme="minorHAnsi"/>
                          <w:b/>
                          <w:color w:val="0F243E" w:themeColor="text2" w:themeShade="80"/>
                          <w:sz w:val="24"/>
                          <w:szCs w:val="24"/>
                        </w:rPr>
                        <w:t>Education</w:t>
                      </w:r>
                    </w:p>
                    <w:p w14:paraId="6F34B183" w14:textId="08F91276" w:rsidR="00EE03C0" w:rsidRPr="000737D6" w:rsidRDefault="00EE03C0" w:rsidP="00EE03C0">
                      <w:pPr>
                        <w:jc w:val="left"/>
                        <w:rPr>
                          <w:rFonts w:asciiTheme="minorHAnsi" w:hAnsiTheme="minorHAnsi"/>
                          <w:i/>
                          <w:color w:val="404040" w:themeColor="text1" w:themeTint="BF"/>
                          <w:sz w:val="22"/>
                          <w:szCs w:val="22"/>
                        </w:rPr>
                      </w:pPr>
                      <w:r w:rsidRPr="000737D6">
                        <w:rPr>
                          <w:rFonts w:asciiTheme="minorHAnsi" w:hAnsiTheme="minorHAnsi"/>
                          <w:i/>
                          <w:color w:val="404040" w:themeColor="text1" w:themeTint="BF"/>
                          <w:sz w:val="22"/>
                          <w:szCs w:val="22"/>
                        </w:rPr>
                        <w:t>M.S. Geology, Northern Arizona University, Flagstaff, 1999</w:t>
                      </w:r>
                    </w:p>
                    <w:p w14:paraId="5646007F" w14:textId="568DFADA" w:rsidR="00EE03C0" w:rsidRPr="000737D6" w:rsidRDefault="00EE03C0" w:rsidP="00EE03C0">
                      <w:pPr>
                        <w:jc w:val="left"/>
                        <w:rPr>
                          <w:rFonts w:asciiTheme="minorHAnsi" w:hAnsiTheme="minorHAnsi"/>
                          <w:i/>
                          <w:color w:val="404040" w:themeColor="text1" w:themeTint="BF"/>
                          <w:sz w:val="22"/>
                          <w:szCs w:val="22"/>
                        </w:rPr>
                      </w:pPr>
                    </w:p>
                    <w:p w14:paraId="1FDD5A8F" w14:textId="38AAAD57" w:rsidR="00EE03C0" w:rsidRPr="000737D6" w:rsidRDefault="00EE03C0" w:rsidP="00EE03C0">
                      <w:pPr>
                        <w:jc w:val="left"/>
                        <w:rPr>
                          <w:rFonts w:asciiTheme="minorHAnsi" w:hAnsiTheme="minorHAnsi"/>
                          <w:i/>
                          <w:color w:val="404040" w:themeColor="text1" w:themeTint="BF"/>
                          <w:sz w:val="22"/>
                          <w:szCs w:val="22"/>
                        </w:rPr>
                      </w:pPr>
                      <w:r w:rsidRPr="000737D6">
                        <w:rPr>
                          <w:rFonts w:asciiTheme="minorHAnsi" w:hAnsiTheme="minorHAnsi"/>
                          <w:i/>
                          <w:color w:val="404040" w:themeColor="text1" w:themeTint="BF"/>
                          <w:sz w:val="22"/>
                          <w:szCs w:val="22"/>
                        </w:rPr>
                        <w:t>B.</w:t>
                      </w:r>
                      <w:r w:rsidR="003A21F9">
                        <w:rPr>
                          <w:rFonts w:asciiTheme="minorHAnsi" w:hAnsiTheme="minorHAnsi"/>
                          <w:i/>
                          <w:color w:val="404040" w:themeColor="text1" w:themeTint="BF"/>
                          <w:sz w:val="22"/>
                          <w:szCs w:val="22"/>
                        </w:rPr>
                        <w:t>A</w:t>
                      </w:r>
                      <w:r w:rsidRPr="000737D6">
                        <w:rPr>
                          <w:rFonts w:asciiTheme="minorHAnsi" w:hAnsiTheme="minorHAnsi"/>
                          <w:i/>
                          <w:color w:val="404040" w:themeColor="text1" w:themeTint="BF"/>
                          <w:sz w:val="22"/>
                          <w:szCs w:val="22"/>
                        </w:rPr>
                        <w:t xml:space="preserve">. Geology, Minor Mathematics, University of </w:t>
                      </w:r>
                      <w:r w:rsidR="003A21F9">
                        <w:rPr>
                          <w:rFonts w:asciiTheme="minorHAnsi" w:hAnsiTheme="minorHAnsi"/>
                          <w:i/>
                          <w:color w:val="404040" w:themeColor="text1" w:themeTint="BF"/>
                          <w:sz w:val="22"/>
                          <w:szCs w:val="22"/>
                        </w:rPr>
                        <w:t>Montana</w:t>
                      </w:r>
                      <w:r w:rsidRPr="000737D6">
                        <w:rPr>
                          <w:rFonts w:asciiTheme="minorHAnsi" w:hAnsiTheme="minorHAnsi"/>
                          <w:i/>
                          <w:color w:val="404040" w:themeColor="text1" w:themeTint="BF"/>
                          <w:sz w:val="22"/>
                          <w:szCs w:val="22"/>
                        </w:rPr>
                        <w:t xml:space="preserve">, </w:t>
                      </w:r>
                      <w:r w:rsidR="003A21F9">
                        <w:rPr>
                          <w:rFonts w:asciiTheme="minorHAnsi" w:hAnsiTheme="minorHAnsi"/>
                          <w:i/>
                          <w:color w:val="404040" w:themeColor="text1" w:themeTint="BF"/>
                          <w:sz w:val="22"/>
                          <w:szCs w:val="22"/>
                        </w:rPr>
                        <w:t xml:space="preserve">Missoula, </w:t>
                      </w:r>
                      <w:r w:rsidRPr="000737D6">
                        <w:rPr>
                          <w:rFonts w:asciiTheme="minorHAnsi" w:hAnsiTheme="minorHAnsi"/>
                          <w:i/>
                          <w:color w:val="404040" w:themeColor="text1" w:themeTint="BF"/>
                          <w:sz w:val="22"/>
                          <w:szCs w:val="22"/>
                        </w:rPr>
                        <w:t>199</w:t>
                      </w:r>
                      <w:r w:rsidR="008079F3">
                        <w:rPr>
                          <w:rFonts w:asciiTheme="minorHAnsi" w:hAnsiTheme="minorHAnsi"/>
                          <w:i/>
                          <w:color w:val="404040" w:themeColor="text1" w:themeTint="BF"/>
                          <w:sz w:val="22"/>
                          <w:szCs w:val="22"/>
                        </w:rPr>
                        <w:t>3</w:t>
                      </w:r>
                    </w:p>
                    <w:p w14:paraId="220E0EDC" w14:textId="105CD70E" w:rsidR="00EE03C0" w:rsidRDefault="00EE03C0" w:rsidP="00EE03C0">
                      <w:pPr>
                        <w:jc w:val="left"/>
                        <w:rPr>
                          <w:i/>
                          <w:color w:val="7F7F7F" w:themeColor="text1" w:themeTint="80"/>
                          <w:sz w:val="18"/>
                          <w:szCs w:val="18"/>
                        </w:rPr>
                      </w:pPr>
                    </w:p>
                    <w:p w14:paraId="13A76BC9" w14:textId="4B03E42E" w:rsidR="00EE03C0" w:rsidRPr="00121DC2" w:rsidRDefault="00EE03C0" w:rsidP="00EE03C0">
                      <w:pPr>
                        <w:rPr>
                          <w:rFonts w:asciiTheme="minorHAnsi" w:hAnsiTheme="minorHAnsi"/>
                          <w:b/>
                          <w:color w:val="0F243E" w:themeColor="text2" w:themeShade="80"/>
                          <w:sz w:val="24"/>
                          <w:szCs w:val="24"/>
                        </w:rPr>
                      </w:pPr>
                      <w:r w:rsidRPr="00121DC2">
                        <w:rPr>
                          <w:rFonts w:asciiTheme="minorHAnsi" w:hAnsiTheme="minorHAnsi"/>
                          <w:b/>
                          <w:color w:val="0F243E" w:themeColor="text2" w:themeShade="80"/>
                          <w:sz w:val="24"/>
                          <w:szCs w:val="24"/>
                        </w:rPr>
                        <w:t>Certifications</w:t>
                      </w:r>
                    </w:p>
                    <w:p w14:paraId="786EE4B0" w14:textId="77777777" w:rsidR="00F24C9A" w:rsidRDefault="00F24C9A" w:rsidP="0055333D">
                      <w:pPr>
                        <w:pStyle w:val="Sidebardetailstext"/>
                        <w:spacing w:after="0"/>
                        <w:ind w:left="0"/>
                        <w:suppressOverlap/>
                        <w:rPr>
                          <w:rFonts w:ascii="Calibri" w:hAnsi="Calibri"/>
                          <w:color w:val="404040" w:themeColor="text1" w:themeTint="BF"/>
                          <w:sz w:val="21"/>
                          <w:szCs w:val="21"/>
                        </w:rPr>
                      </w:pPr>
                    </w:p>
                    <w:p w14:paraId="0991B088" w14:textId="4A6DFC25" w:rsidR="00827429" w:rsidRPr="002232E4" w:rsidRDefault="00827429" w:rsidP="0055333D">
                      <w:pPr>
                        <w:pStyle w:val="Sidebardetailstext"/>
                        <w:spacing w:after="0"/>
                        <w:ind w:left="0"/>
                        <w:suppressOverlap/>
                        <w:rPr>
                          <w:rFonts w:ascii="Calibri" w:hAnsi="Calibri"/>
                          <w:color w:val="404040" w:themeColor="text1" w:themeTint="BF"/>
                          <w:sz w:val="21"/>
                          <w:szCs w:val="21"/>
                        </w:rPr>
                      </w:pPr>
                      <w:r w:rsidRPr="002232E4">
                        <w:rPr>
                          <w:rFonts w:ascii="Calibri" w:hAnsi="Calibri"/>
                          <w:color w:val="404040" w:themeColor="text1" w:themeTint="BF"/>
                          <w:sz w:val="21"/>
                          <w:szCs w:val="21"/>
                        </w:rPr>
                        <w:t xml:space="preserve">Registered Professional Geologist: </w:t>
                      </w:r>
                    </w:p>
                    <w:p w14:paraId="47DE60E7" w14:textId="6F02D10C" w:rsidR="00827429" w:rsidRPr="002232E4" w:rsidRDefault="00827429" w:rsidP="00F24C9A">
                      <w:pPr>
                        <w:pStyle w:val="Sidebardetailstext"/>
                        <w:numPr>
                          <w:ilvl w:val="0"/>
                          <w:numId w:val="29"/>
                        </w:numPr>
                        <w:spacing w:after="0"/>
                        <w:ind w:left="360"/>
                        <w:suppressOverlap/>
                        <w:rPr>
                          <w:rFonts w:asciiTheme="minorHAnsi" w:hAnsiTheme="minorHAnsi"/>
                          <w:color w:val="404040" w:themeColor="text1" w:themeTint="BF"/>
                          <w:sz w:val="21"/>
                          <w:szCs w:val="21"/>
                        </w:rPr>
                      </w:pPr>
                      <w:r w:rsidRPr="002232E4">
                        <w:rPr>
                          <w:rFonts w:asciiTheme="minorHAnsi" w:hAnsiTheme="minorHAnsi"/>
                          <w:color w:val="404040" w:themeColor="text1" w:themeTint="BF"/>
                          <w:sz w:val="21"/>
                          <w:szCs w:val="21"/>
                        </w:rPr>
                        <w:t>Arizona #</w:t>
                      </w:r>
                      <w:r w:rsidR="002232E4" w:rsidRPr="002232E4">
                        <w:rPr>
                          <w:rFonts w:asciiTheme="minorHAnsi" w:hAnsiTheme="minorHAnsi"/>
                          <w:color w:val="404040" w:themeColor="text1" w:themeTint="BF"/>
                          <w:sz w:val="21"/>
                          <w:szCs w:val="21"/>
                        </w:rPr>
                        <w:t>40168</w:t>
                      </w:r>
                    </w:p>
                    <w:p w14:paraId="2F51B674" w14:textId="762E7A8B" w:rsidR="00827429" w:rsidRPr="002232E4" w:rsidRDefault="008079F3" w:rsidP="00F24C9A">
                      <w:pPr>
                        <w:pStyle w:val="Sidebardetailstext"/>
                        <w:numPr>
                          <w:ilvl w:val="0"/>
                          <w:numId w:val="29"/>
                        </w:numPr>
                        <w:spacing w:after="0"/>
                        <w:ind w:left="360"/>
                        <w:suppressOverlap/>
                        <w:rPr>
                          <w:rFonts w:asciiTheme="minorHAnsi" w:hAnsiTheme="minorHAnsi"/>
                          <w:color w:val="404040" w:themeColor="text1" w:themeTint="BF"/>
                          <w:sz w:val="21"/>
                          <w:szCs w:val="21"/>
                        </w:rPr>
                      </w:pPr>
                      <w:r w:rsidRPr="002232E4">
                        <w:rPr>
                          <w:rFonts w:asciiTheme="minorHAnsi" w:hAnsiTheme="minorHAnsi"/>
                          <w:color w:val="404040" w:themeColor="text1" w:themeTint="BF"/>
                          <w:sz w:val="21"/>
                          <w:szCs w:val="21"/>
                        </w:rPr>
                        <w:t>Oregon</w:t>
                      </w:r>
                      <w:r w:rsidR="00827429" w:rsidRPr="002232E4">
                        <w:rPr>
                          <w:rFonts w:asciiTheme="minorHAnsi" w:hAnsiTheme="minorHAnsi"/>
                          <w:color w:val="404040" w:themeColor="text1" w:themeTint="BF"/>
                          <w:sz w:val="21"/>
                          <w:szCs w:val="21"/>
                        </w:rPr>
                        <w:t xml:space="preserve"> #</w:t>
                      </w:r>
                      <w:r w:rsidR="002232E4" w:rsidRPr="002232E4">
                        <w:rPr>
                          <w:rFonts w:asciiTheme="minorHAnsi" w:hAnsiTheme="minorHAnsi"/>
                          <w:color w:val="404040" w:themeColor="text1" w:themeTint="BF"/>
                          <w:sz w:val="21"/>
                          <w:szCs w:val="21"/>
                        </w:rPr>
                        <w:t>G2105</w:t>
                      </w:r>
                    </w:p>
                    <w:p w14:paraId="211E6E37" w14:textId="751FD278" w:rsidR="00F03E5A" w:rsidRPr="00823B49" w:rsidRDefault="00F03E5A" w:rsidP="0055333D">
                      <w:pPr>
                        <w:pStyle w:val="Sidebardetailstext"/>
                        <w:spacing w:after="0"/>
                        <w:ind w:left="0"/>
                        <w:suppressOverlap/>
                        <w:rPr>
                          <w:rFonts w:ascii="Calibri" w:hAnsi="Calibri"/>
                          <w:color w:val="404040" w:themeColor="text1" w:themeTint="BF"/>
                          <w:sz w:val="21"/>
                          <w:szCs w:val="21"/>
                        </w:rPr>
                      </w:pPr>
                    </w:p>
                    <w:p w14:paraId="73599F9B" w14:textId="36BC42FA" w:rsidR="00EE03C0" w:rsidRPr="00823B49" w:rsidRDefault="00EE03C0" w:rsidP="0055333D">
                      <w:pPr>
                        <w:pStyle w:val="Sidebardetailstext"/>
                        <w:spacing w:after="0"/>
                        <w:ind w:left="0"/>
                        <w:suppressOverlap/>
                        <w:rPr>
                          <w:rFonts w:ascii="Calibri" w:hAnsi="Calibri"/>
                          <w:color w:val="404040" w:themeColor="text1" w:themeTint="BF"/>
                          <w:sz w:val="21"/>
                          <w:szCs w:val="21"/>
                        </w:rPr>
                      </w:pPr>
                      <w:r w:rsidRPr="00823B49">
                        <w:rPr>
                          <w:rFonts w:ascii="Calibri" w:hAnsi="Calibri"/>
                          <w:color w:val="404040" w:themeColor="text1" w:themeTint="BF"/>
                          <w:sz w:val="21"/>
                          <w:szCs w:val="21"/>
                        </w:rPr>
                        <w:t>MSHA Certified Health and Safety Training</w:t>
                      </w:r>
                    </w:p>
                    <w:p w14:paraId="6F622F9C" w14:textId="77777777" w:rsidR="0055333D" w:rsidRPr="00823B49" w:rsidRDefault="0055333D" w:rsidP="0055333D">
                      <w:pPr>
                        <w:pStyle w:val="Sidebardetailstext"/>
                        <w:spacing w:after="0"/>
                        <w:ind w:left="0"/>
                        <w:suppressOverlap/>
                        <w:rPr>
                          <w:rFonts w:ascii="Calibri" w:hAnsi="Calibri"/>
                          <w:color w:val="404040" w:themeColor="text1" w:themeTint="BF"/>
                          <w:sz w:val="21"/>
                          <w:szCs w:val="21"/>
                        </w:rPr>
                      </w:pPr>
                    </w:p>
                    <w:p w14:paraId="3375AA0C" w14:textId="5307E171" w:rsidR="00EE03C0" w:rsidRPr="00823B49" w:rsidRDefault="00EE03C0" w:rsidP="0055333D">
                      <w:pPr>
                        <w:pStyle w:val="Sidebardetailstext"/>
                        <w:spacing w:after="0"/>
                        <w:ind w:left="0"/>
                        <w:suppressOverlap/>
                        <w:rPr>
                          <w:rFonts w:ascii="Calibri" w:hAnsi="Calibri"/>
                          <w:color w:val="404040" w:themeColor="text1" w:themeTint="BF"/>
                          <w:sz w:val="21"/>
                          <w:szCs w:val="21"/>
                        </w:rPr>
                      </w:pPr>
                      <w:r w:rsidRPr="00823B49">
                        <w:rPr>
                          <w:rFonts w:ascii="Calibri" w:hAnsi="Calibri"/>
                          <w:color w:val="404040" w:themeColor="text1" w:themeTint="BF"/>
                          <w:sz w:val="21"/>
                          <w:szCs w:val="21"/>
                        </w:rPr>
                        <w:t>OSHA Health and Safety Supervisory Training for Hazardous Waste Sites</w:t>
                      </w:r>
                      <w:r w:rsidR="00827429">
                        <w:rPr>
                          <w:rFonts w:ascii="Calibri" w:hAnsi="Calibri"/>
                          <w:color w:val="404040" w:themeColor="text1" w:themeTint="BF"/>
                          <w:sz w:val="21"/>
                          <w:szCs w:val="21"/>
                        </w:rPr>
                        <w:t xml:space="preserve"> and Emergency Response Training</w:t>
                      </w:r>
                    </w:p>
                    <w:p w14:paraId="5540825C" w14:textId="77777777" w:rsidR="0055333D" w:rsidRPr="00823B49" w:rsidRDefault="0055333D" w:rsidP="0055333D">
                      <w:pPr>
                        <w:pStyle w:val="Sidebardetailstext"/>
                        <w:spacing w:after="0"/>
                        <w:ind w:left="0"/>
                        <w:suppressOverlap/>
                        <w:rPr>
                          <w:rFonts w:ascii="Calibri" w:hAnsi="Calibri"/>
                          <w:color w:val="404040" w:themeColor="text1" w:themeTint="BF"/>
                          <w:sz w:val="21"/>
                          <w:szCs w:val="21"/>
                        </w:rPr>
                      </w:pPr>
                    </w:p>
                    <w:p w14:paraId="54B2F25A" w14:textId="11CEC09F" w:rsidR="00EE03C0" w:rsidRDefault="00EE03C0" w:rsidP="00EE03C0">
                      <w:pPr>
                        <w:jc w:val="left"/>
                        <w:rPr>
                          <w:color w:val="7F7F7F" w:themeColor="text1" w:themeTint="80"/>
                          <w:sz w:val="18"/>
                          <w:szCs w:val="18"/>
                        </w:rPr>
                      </w:pPr>
                    </w:p>
                    <w:p w14:paraId="43A4B362" w14:textId="215E2683" w:rsidR="00EE03C0" w:rsidRPr="00121DC2" w:rsidRDefault="00EE03C0" w:rsidP="00EE03C0">
                      <w:pPr>
                        <w:pStyle w:val="SidebarTitle"/>
                        <w:ind w:left="0"/>
                        <w:suppressOverlap/>
                        <w:rPr>
                          <w:rFonts w:asciiTheme="minorHAnsi" w:hAnsiTheme="minorHAnsi"/>
                          <w:color w:val="0F243E" w:themeColor="text2" w:themeShade="80"/>
                          <w:sz w:val="24"/>
                          <w:szCs w:val="24"/>
                        </w:rPr>
                      </w:pPr>
                      <w:r w:rsidRPr="00121DC2">
                        <w:rPr>
                          <w:rFonts w:asciiTheme="minorHAnsi" w:hAnsiTheme="minorHAnsi"/>
                          <w:color w:val="0F243E" w:themeColor="text2" w:themeShade="80"/>
                          <w:sz w:val="24"/>
                          <w:szCs w:val="24"/>
                        </w:rPr>
                        <w:t>Professional</w:t>
                      </w:r>
                      <w:r w:rsidR="00670ADC" w:rsidRPr="00121DC2">
                        <w:rPr>
                          <w:rFonts w:asciiTheme="minorHAnsi" w:hAnsiTheme="minorHAnsi"/>
                          <w:color w:val="0F243E" w:themeColor="text2" w:themeShade="80"/>
                          <w:sz w:val="24"/>
                          <w:szCs w:val="24"/>
                        </w:rPr>
                        <w:t xml:space="preserve"> </w:t>
                      </w:r>
                      <w:r w:rsidRPr="00121DC2">
                        <w:rPr>
                          <w:rFonts w:asciiTheme="minorHAnsi" w:hAnsiTheme="minorHAnsi"/>
                          <w:color w:val="0F243E" w:themeColor="text2" w:themeShade="80"/>
                          <w:sz w:val="24"/>
                          <w:szCs w:val="24"/>
                        </w:rPr>
                        <w:t>Organizations</w:t>
                      </w:r>
                    </w:p>
                    <w:p w14:paraId="229A9D45" w14:textId="77777777" w:rsidR="00EE03C0" w:rsidRPr="00823B49" w:rsidRDefault="00EE03C0" w:rsidP="00EE03C0">
                      <w:pPr>
                        <w:pStyle w:val="Sidebardetailstext"/>
                        <w:spacing w:after="0"/>
                        <w:suppressOverlap/>
                        <w:rPr>
                          <w:rFonts w:asciiTheme="minorHAnsi" w:hAnsiTheme="minorHAnsi"/>
                          <w:color w:val="404040" w:themeColor="text1" w:themeTint="BF"/>
                          <w:sz w:val="21"/>
                          <w:szCs w:val="21"/>
                        </w:rPr>
                      </w:pPr>
                    </w:p>
                    <w:p w14:paraId="2090186A" w14:textId="77777777" w:rsidR="00EE03C0" w:rsidRPr="00823B49" w:rsidRDefault="00EE03C0" w:rsidP="00EE03C0">
                      <w:pPr>
                        <w:pStyle w:val="Sidebardetailstext"/>
                        <w:spacing w:after="0"/>
                        <w:ind w:left="0"/>
                        <w:suppressOverlap/>
                        <w:rPr>
                          <w:rFonts w:asciiTheme="minorHAnsi" w:hAnsiTheme="minorHAnsi"/>
                          <w:color w:val="404040" w:themeColor="text1" w:themeTint="BF"/>
                          <w:sz w:val="21"/>
                          <w:szCs w:val="21"/>
                        </w:rPr>
                      </w:pPr>
                      <w:r w:rsidRPr="00823B49">
                        <w:rPr>
                          <w:rFonts w:asciiTheme="minorHAnsi" w:hAnsiTheme="minorHAnsi"/>
                          <w:color w:val="404040" w:themeColor="text1" w:themeTint="BF"/>
                          <w:sz w:val="21"/>
                          <w:szCs w:val="21"/>
                        </w:rPr>
                        <w:t>Arizona Hydrological Society</w:t>
                      </w:r>
                    </w:p>
                    <w:p w14:paraId="46891D9B" w14:textId="0FE24872" w:rsidR="00EE03C0" w:rsidRPr="00192DB3" w:rsidRDefault="00EE03C0" w:rsidP="00192DB3">
                      <w:pPr>
                        <w:pStyle w:val="Sidebardetailstext"/>
                        <w:spacing w:after="0"/>
                        <w:ind w:left="0"/>
                        <w:suppressOverlap/>
                        <w:rPr>
                          <w:rFonts w:asciiTheme="minorHAnsi" w:hAnsiTheme="minorHAnsi"/>
                          <w:color w:val="404040" w:themeColor="text1" w:themeTint="BF"/>
                          <w:sz w:val="21"/>
                          <w:szCs w:val="21"/>
                        </w:rPr>
                      </w:pPr>
                      <w:r w:rsidRPr="00823B49">
                        <w:rPr>
                          <w:rFonts w:asciiTheme="minorHAnsi" w:hAnsiTheme="minorHAnsi"/>
                          <w:color w:val="404040" w:themeColor="text1" w:themeTint="BF"/>
                          <w:sz w:val="21"/>
                          <w:szCs w:val="21"/>
                        </w:rPr>
                        <w:t>National Groundwater Association</w:t>
                      </w:r>
                    </w:p>
                    <w:p w14:paraId="43C04F08" w14:textId="77777777" w:rsidR="00EE03C0" w:rsidRPr="00EE03C0" w:rsidRDefault="00EE03C0" w:rsidP="00EE03C0">
                      <w:pPr>
                        <w:jc w:val="left"/>
                        <w:rPr>
                          <w:color w:val="7F7F7F" w:themeColor="text1" w:themeTint="80"/>
                          <w:sz w:val="18"/>
                          <w:szCs w:val="18"/>
                        </w:rPr>
                      </w:pPr>
                    </w:p>
                  </w:txbxContent>
                </v:textbox>
                <w10:wrap type="square" anchorx="margin" anchory="margin"/>
              </v:shape>
            </w:pict>
          </mc:Fallback>
        </mc:AlternateContent>
      </w:r>
      <w:r w:rsidR="00E4754F" w:rsidRPr="0070729C">
        <w:rPr>
          <w:noProof/>
          <w:color w:val="0F243E" w:themeColor="text2" w:themeShade="80"/>
          <w:sz w:val="24"/>
          <w:szCs w:val="24"/>
        </w:rPr>
        <mc:AlternateContent>
          <mc:Choice Requires="wps">
            <w:drawing>
              <wp:anchor distT="45720" distB="45720" distL="114300" distR="114300" simplePos="0" relativeHeight="251663360" behindDoc="0" locked="0" layoutInCell="1" allowOverlap="1" wp14:anchorId="44D1B04B" wp14:editId="3F764F56">
                <wp:simplePos x="0" y="0"/>
                <wp:positionH relativeFrom="column">
                  <wp:posOffset>2493645</wp:posOffset>
                </wp:positionH>
                <wp:positionV relativeFrom="paragraph">
                  <wp:posOffset>381404</wp:posOffset>
                </wp:positionV>
                <wp:extent cx="3697605" cy="766127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7605" cy="7661275"/>
                        </a:xfrm>
                        <a:prstGeom prst="rect">
                          <a:avLst/>
                        </a:prstGeom>
                        <a:solidFill>
                          <a:srgbClr val="FFFFFF"/>
                        </a:solidFill>
                        <a:ln w="9525">
                          <a:noFill/>
                          <a:miter lim="800000"/>
                          <a:headEnd/>
                          <a:tailEnd/>
                        </a:ln>
                      </wps:spPr>
                      <wps:txbx>
                        <w:txbxContent>
                          <w:p w14:paraId="63476B0C" w14:textId="77777777" w:rsidR="00F072CE" w:rsidRPr="00F072CE" w:rsidRDefault="00F072CE" w:rsidP="00F072CE">
                            <w:pPr>
                              <w:spacing w:before="100" w:beforeAutospacing="1" w:after="100" w:afterAutospacing="1"/>
                              <w:jc w:val="left"/>
                              <w:rPr>
                                <w:rFonts w:ascii="Calibri" w:hAnsi="Calibri"/>
                                <w:color w:val="404040" w:themeColor="text1" w:themeTint="BF"/>
                                <w:sz w:val="22"/>
                                <w:szCs w:val="22"/>
                              </w:rPr>
                            </w:pPr>
                            <w:r w:rsidRPr="00F072CE">
                              <w:rPr>
                                <w:rFonts w:ascii="Calibri" w:hAnsi="Calibri"/>
                                <w:b/>
                                <w:bCs/>
                                <w:color w:val="404040" w:themeColor="text1" w:themeTint="BF"/>
                                <w:sz w:val="22"/>
                                <w:szCs w:val="22"/>
                              </w:rPr>
                              <w:t>Eric Wilson</w:t>
                            </w:r>
                            <w:r w:rsidRPr="00F072CE">
                              <w:rPr>
                                <w:rFonts w:ascii="Calibri" w:hAnsi="Calibri"/>
                                <w:color w:val="404040" w:themeColor="text1" w:themeTint="BF"/>
                                <w:sz w:val="22"/>
                                <w:szCs w:val="22"/>
                              </w:rPr>
                              <w:t xml:space="preserve"> is a Hydrogeologist and Principal of BAS Groundwater Consulting Inc. specializing in mining hydrogeology, groundwater exploration, permitting, dewatering, and process water supply. His role is to plan and implement groundwater exploration and hydrogeologic characterization programs for compliance, permitting, dewatering, and water supply applications.</w:t>
                            </w:r>
                          </w:p>
                          <w:p w14:paraId="45E29861" w14:textId="77777777" w:rsidR="00F072CE" w:rsidRPr="00F072CE" w:rsidRDefault="00F072CE" w:rsidP="00F072CE">
                            <w:pPr>
                              <w:spacing w:before="100" w:beforeAutospacing="1" w:after="100" w:afterAutospacing="1"/>
                              <w:jc w:val="left"/>
                              <w:rPr>
                                <w:rFonts w:ascii="Calibri" w:hAnsi="Calibri"/>
                                <w:color w:val="404040" w:themeColor="text1" w:themeTint="BF"/>
                                <w:sz w:val="22"/>
                                <w:szCs w:val="22"/>
                              </w:rPr>
                            </w:pPr>
                            <w:r w:rsidRPr="00F072CE">
                              <w:rPr>
                                <w:rFonts w:ascii="Calibri" w:hAnsi="Calibri"/>
                                <w:color w:val="404040" w:themeColor="text1" w:themeTint="BF"/>
                                <w:sz w:val="22"/>
                                <w:szCs w:val="22"/>
                              </w:rPr>
                              <w:t>Mr. Wilson has over 25 years of practical experience as a consulting hydrogeologist. His primary roles have included hydrogeologic data analysis and management, groundwater exploration, field program implementation, well installation and design, aquifer testing, and numerical groundwater flow and transport modeling at mine sites, manufacturing sites, and Superfund sites, as well as in support of municipal and land development projects.</w:t>
                            </w:r>
                          </w:p>
                          <w:p w14:paraId="32E42A54" w14:textId="77777777" w:rsidR="00F072CE" w:rsidRDefault="00F072CE" w:rsidP="00F072CE">
                            <w:pPr>
                              <w:spacing w:before="100" w:beforeAutospacing="1" w:after="100" w:afterAutospacing="1"/>
                              <w:jc w:val="left"/>
                              <w:rPr>
                                <w:rFonts w:ascii="Calibri" w:hAnsi="Calibri"/>
                                <w:color w:val="404040" w:themeColor="text1" w:themeTint="BF"/>
                                <w:sz w:val="22"/>
                                <w:szCs w:val="22"/>
                              </w:rPr>
                            </w:pPr>
                            <w:r w:rsidRPr="00F072CE">
                              <w:rPr>
                                <w:rFonts w:ascii="Calibri" w:hAnsi="Calibri"/>
                                <w:color w:val="404040" w:themeColor="text1" w:themeTint="BF"/>
                                <w:sz w:val="22"/>
                                <w:szCs w:val="22"/>
                              </w:rPr>
                              <w:t>Mr. Wilson specializes in mining hydrogeology, including the design and implementation of groundwater exploration programs, development of hydrogeologic conceptual models, evaluation of groundwater availability, assessment of dewatering requirements, and characterization of groundwater flow systems in support of mine planning, permitting, compliance, and operations. He has developed and applied numerical groundwater flow and transport models using MODFLOW and related modeling tools; designed and overseen field investigations including well installation, aquifer testing, packer testing, and hydrogeologic characterization programs; and supported projects involving mine water supply, dewatering, recharge, contaminant transport, and groundwater/surface water interactions. Mr. Wilson is experienced with GIS, hydrogeologic databases, and the analysis and interpretation of large groundwater datasets. He is a registered professional geologist in Arizona and Oregon.</w:t>
                            </w:r>
                          </w:p>
                          <w:p w14:paraId="22D6EC8B" w14:textId="4C1A9573" w:rsidR="00670ADC" w:rsidRPr="00121DC2" w:rsidRDefault="00670ADC" w:rsidP="00F072CE">
                            <w:pPr>
                              <w:spacing w:before="100" w:beforeAutospacing="1" w:after="100" w:afterAutospacing="1"/>
                              <w:jc w:val="left"/>
                              <w:rPr>
                                <w:rFonts w:asciiTheme="minorHAnsi" w:hAnsiTheme="minorHAnsi"/>
                                <w:b/>
                                <w:color w:val="0F243E" w:themeColor="text2" w:themeShade="80"/>
                                <w:sz w:val="24"/>
                                <w:szCs w:val="24"/>
                              </w:rPr>
                            </w:pPr>
                            <w:r w:rsidRPr="00121DC2">
                              <w:rPr>
                                <w:rFonts w:asciiTheme="minorHAnsi" w:hAnsiTheme="minorHAnsi"/>
                                <w:b/>
                                <w:color w:val="0F243E" w:themeColor="text2" w:themeShade="80"/>
                                <w:sz w:val="24"/>
                                <w:szCs w:val="24"/>
                              </w:rPr>
                              <w:t>Areas of Expertise</w:t>
                            </w:r>
                          </w:p>
                          <w:p w14:paraId="2A3D6431" w14:textId="77777777" w:rsidR="00670ADC" w:rsidRPr="000737D6" w:rsidRDefault="00670ADC" w:rsidP="009B28C4">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sidRPr="000737D6">
                              <w:rPr>
                                <w:rFonts w:asciiTheme="minorHAnsi" w:hAnsiTheme="minorHAnsi"/>
                                <w:color w:val="404040" w:themeColor="text1" w:themeTint="BF"/>
                                <w:sz w:val="22"/>
                                <w:szCs w:val="22"/>
                              </w:rPr>
                              <w:t>Hydrogeology</w:t>
                            </w:r>
                          </w:p>
                          <w:p w14:paraId="10398186" w14:textId="324D6379" w:rsidR="00670ADC" w:rsidRPr="000737D6" w:rsidRDefault="00F40CEB" w:rsidP="009B28C4">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Pr>
                                <w:rFonts w:asciiTheme="minorHAnsi" w:hAnsiTheme="minorHAnsi"/>
                                <w:color w:val="404040" w:themeColor="text1" w:themeTint="BF"/>
                                <w:sz w:val="22"/>
                                <w:szCs w:val="22"/>
                              </w:rPr>
                              <w:t>Groundwater in Mining</w:t>
                            </w:r>
                          </w:p>
                          <w:p w14:paraId="612C313F" w14:textId="20124FF2" w:rsidR="006734BF" w:rsidRPr="000737D6" w:rsidRDefault="00AA1EBD" w:rsidP="006734BF">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Pr>
                                <w:rFonts w:asciiTheme="minorHAnsi" w:hAnsiTheme="minorHAnsi"/>
                                <w:color w:val="404040" w:themeColor="text1" w:themeTint="BF"/>
                                <w:sz w:val="22"/>
                                <w:szCs w:val="22"/>
                              </w:rPr>
                              <w:t>Groundwater Exploration</w:t>
                            </w:r>
                          </w:p>
                          <w:p w14:paraId="692217DF" w14:textId="77777777" w:rsidR="00AA1EBD" w:rsidRPr="000737D6" w:rsidRDefault="00AA1EBD" w:rsidP="00AA1EBD">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sidRPr="000737D6">
                              <w:rPr>
                                <w:rFonts w:asciiTheme="minorHAnsi" w:hAnsiTheme="minorHAnsi"/>
                                <w:color w:val="404040" w:themeColor="text1" w:themeTint="BF"/>
                                <w:sz w:val="22"/>
                                <w:szCs w:val="22"/>
                              </w:rPr>
                              <w:t>Numerical Groundwater</w:t>
                            </w:r>
                            <w:r>
                              <w:rPr>
                                <w:rFonts w:asciiTheme="minorHAnsi" w:hAnsiTheme="minorHAnsi"/>
                                <w:color w:val="404040" w:themeColor="text1" w:themeTint="BF"/>
                                <w:sz w:val="22"/>
                                <w:szCs w:val="22"/>
                              </w:rPr>
                              <w:t xml:space="preserve"> Flow</w:t>
                            </w:r>
                            <w:r w:rsidRPr="000737D6">
                              <w:rPr>
                                <w:rFonts w:asciiTheme="minorHAnsi" w:hAnsiTheme="minorHAnsi"/>
                                <w:color w:val="404040" w:themeColor="text1" w:themeTint="BF"/>
                                <w:sz w:val="22"/>
                                <w:szCs w:val="22"/>
                              </w:rPr>
                              <w:t xml:space="preserve"> </w:t>
                            </w:r>
                            <w:r>
                              <w:rPr>
                                <w:rFonts w:asciiTheme="minorHAnsi" w:hAnsiTheme="minorHAnsi"/>
                                <w:color w:val="404040" w:themeColor="text1" w:themeTint="BF"/>
                                <w:sz w:val="22"/>
                                <w:szCs w:val="22"/>
                              </w:rPr>
                              <w:t xml:space="preserve">and Transport </w:t>
                            </w:r>
                            <w:r w:rsidRPr="000737D6">
                              <w:rPr>
                                <w:rFonts w:asciiTheme="minorHAnsi" w:hAnsiTheme="minorHAnsi"/>
                                <w:color w:val="404040" w:themeColor="text1" w:themeTint="BF"/>
                                <w:sz w:val="22"/>
                                <w:szCs w:val="22"/>
                              </w:rPr>
                              <w:t>Modeling</w:t>
                            </w:r>
                          </w:p>
                          <w:p w14:paraId="603A93BC" w14:textId="7991CAE8" w:rsidR="00670ADC" w:rsidRPr="00F40CEB" w:rsidRDefault="00670ADC" w:rsidP="00AA1EBD">
                            <w:pPr>
                              <w:pStyle w:val="Heading1"/>
                              <w:keepLines w:val="0"/>
                              <w:spacing w:before="160" w:after="80" w:line="180" w:lineRule="exact"/>
                              <w:ind w:left="360"/>
                              <w:jc w:val="left"/>
                              <w:rPr>
                                <w:rFonts w:asciiTheme="minorHAnsi" w:hAnsiTheme="minorHAnsi"/>
                                <w:color w:val="404040" w:themeColor="text1" w:themeTint="BF"/>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D1B04B" id="_x0000_s1027" type="#_x0000_t202" style="position:absolute;left:0;text-align:left;margin-left:196.35pt;margin-top:30.05pt;width:291.15pt;height:603.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" stroked="f">
                <v:textbox>
                  <w:txbxContent>
                    <w:p w14:paraId="63476B0C" w14:textId="77777777" w:rsidR="00F072CE" w:rsidRPr="00F072CE" w:rsidRDefault="00F072CE" w:rsidP="00F072CE">
                      <w:pPr>
                        <w:spacing w:before="100" w:beforeAutospacing="1" w:after="100" w:afterAutospacing="1"/>
                        <w:jc w:val="left"/>
                        <w:rPr>
                          <w:rFonts w:ascii="Calibri" w:hAnsi="Calibri"/>
                          <w:color w:val="404040" w:themeColor="text1" w:themeTint="BF"/>
                          <w:sz w:val="22"/>
                          <w:szCs w:val="22"/>
                        </w:rPr>
                      </w:pPr>
                      <w:r w:rsidRPr="00F072CE">
                        <w:rPr>
                          <w:rFonts w:ascii="Calibri" w:hAnsi="Calibri"/>
                          <w:b/>
                          <w:bCs/>
                          <w:color w:val="404040" w:themeColor="text1" w:themeTint="BF"/>
                          <w:sz w:val="22"/>
                          <w:szCs w:val="22"/>
                        </w:rPr>
                        <w:t>Eric Wilson</w:t>
                      </w:r>
                      <w:r w:rsidRPr="00F072CE">
                        <w:rPr>
                          <w:rFonts w:ascii="Calibri" w:hAnsi="Calibri"/>
                          <w:color w:val="404040" w:themeColor="text1" w:themeTint="BF"/>
                          <w:sz w:val="22"/>
                          <w:szCs w:val="22"/>
                        </w:rPr>
                        <w:t xml:space="preserve"> is a Hydrogeologist and Principal of BAS Groundwater Consulting Inc. specializing in mining hydrogeology, groundwater exploration, permitting, dewatering, and process water supply. His role is to plan and implement groundwater exploration and hydrogeologic characterization programs for compliance, permitting, dewatering, and water supply applications.</w:t>
                      </w:r>
                    </w:p>
                    <w:p w14:paraId="45E29861" w14:textId="77777777" w:rsidR="00F072CE" w:rsidRPr="00F072CE" w:rsidRDefault="00F072CE" w:rsidP="00F072CE">
                      <w:pPr>
                        <w:spacing w:before="100" w:beforeAutospacing="1" w:after="100" w:afterAutospacing="1"/>
                        <w:jc w:val="left"/>
                        <w:rPr>
                          <w:rFonts w:ascii="Calibri" w:hAnsi="Calibri"/>
                          <w:color w:val="404040" w:themeColor="text1" w:themeTint="BF"/>
                          <w:sz w:val="22"/>
                          <w:szCs w:val="22"/>
                        </w:rPr>
                      </w:pPr>
                      <w:r w:rsidRPr="00F072CE">
                        <w:rPr>
                          <w:rFonts w:ascii="Calibri" w:hAnsi="Calibri"/>
                          <w:color w:val="404040" w:themeColor="text1" w:themeTint="BF"/>
                          <w:sz w:val="22"/>
                          <w:szCs w:val="22"/>
                        </w:rPr>
                        <w:t>Mr. Wilson has over 25 years of practical experience as a consulting hydrogeologist. His primary roles have included hydrogeologic data analysis and management, groundwater exploration, field program implementation, well installation and design, aquifer testing, and numerical groundwater flow and transport modeling at mine sites, manufacturing sites, and Superfund sites, as well as in support of municipal and land development projects.</w:t>
                      </w:r>
                    </w:p>
                    <w:p w14:paraId="32E42A54" w14:textId="77777777" w:rsidR="00F072CE" w:rsidRDefault="00F072CE" w:rsidP="00F072CE">
                      <w:pPr>
                        <w:spacing w:before="100" w:beforeAutospacing="1" w:after="100" w:afterAutospacing="1"/>
                        <w:jc w:val="left"/>
                        <w:rPr>
                          <w:rFonts w:ascii="Calibri" w:hAnsi="Calibri"/>
                          <w:color w:val="404040" w:themeColor="text1" w:themeTint="BF"/>
                          <w:sz w:val="22"/>
                          <w:szCs w:val="22"/>
                        </w:rPr>
                      </w:pPr>
                      <w:r w:rsidRPr="00F072CE">
                        <w:rPr>
                          <w:rFonts w:ascii="Calibri" w:hAnsi="Calibri"/>
                          <w:color w:val="404040" w:themeColor="text1" w:themeTint="BF"/>
                          <w:sz w:val="22"/>
                          <w:szCs w:val="22"/>
                        </w:rPr>
                        <w:t>Mr. Wilson specializes in mining hydrogeology, including the design and implementation of groundwater exploration programs, development of hydrogeologic conceptual models, evaluation of groundwater availability, assessment of dewatering requirements, and characterization of groundwater flow systems in support of mine planning, permitting, compliance, and operations. He has developed and applied numerical groundwater flow and transport models using MODFLOW and related modeling tools; designed and overseen field investigations including well installation, aquifer testing, packer testing, and hydrogeologic characterization programs; and supported projects involving mine water supply, dewatering, recharge, contaminant transport, and groundwater/surface water interactions. Mr. Wilson is experienced with GIS, hydrogeologic databases, and the analysis and interpretation of large groundwater datasets. He is a registered professional geologist in Arizona and Oregon.</w:t>
                      </w:r>
                    </w:p>
                    <w:p w14:paraId="22D6EC8B" w14:textId="4C1A9573" w:rsidR="00670ADC" w:rsidRPr="00121DC2" w:rsidRDefault="00670ADC" w:rsidP="00F072CE">
                      <w:pPr>
                        <w:spacing w:before="100" w:beforeAutospacing="1" w:after="100" w:afterAutospacing="1"/>
                        <w:jc w:val="left"/>
                        <w:rPr>
                          <w:rFonts w:asciiTheme="minorHAnsi" w:hAnsiTheme="minorHAnsi"/>
                          <w:b/>
                          <w:color w:val="0F243E" w:themeColor="text2" w:themeShade="80"/>
                          <w:sz w:val="24"/>
                          <w:szCs w:val="24"/>
                        </w:rPr>
                      </w:pPr>
                      <w:r w:rsidRPr="00121DC2">
                        <w:rPr>
                          <w:rFonts w:asciiTheme="minorHAnsi" w:hAnsiTheme="minorHAnsi"/>
                          <w:b/>
                          <w:color w:val="0F243E" w:themeColor="text2" w:themeShade="80"/>
                          <w:sz w:val="24"/>
                          <w:szCs w:val="24"/>
                        </w:rPr>
                        <w:t>Areas of Expertise</w:t>
                      </w:r>
                    </w:p>
                    <w:p w14:paraId="2A3D6431" w14:textId="77777777" w:rsidR="00670ADC" w:rsidRPr="000737D6" w:rsidRDefault="00670ADC" w:rsidP="009B28C4">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sidRPr="000737D6">
                        <w:rPr>
                          <w:rFonts w:asciiTheme="minorHAnsi" w:hAnsiTheme="minorHAnsi"/>
                          <w:color w:val="404040" w:themeColor="text1" w:themeTint="BF"/>
                          <w:sz w:val="22"/>
                          <w:szCs w:val="22"/>
                        </w:rPr>
                        <w:t>Hydrogeology</w:t>
                      </w:r>
                    </w:p>
                    <w:p w14:paraId="10398186" w14:textId="324D6379" w:rsidR="00670ADC" w:rsidRPr="000737D6" w:rsidRDefault="00F40CEB" w:rsidP="009B28C4">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Pr>
                          <w:rFonts w:asciiTheme="minorHAnsi" w:hAnsiTheme="minorHAnsi"/>
                          <w:color w:val="404040" w:themeColor="text1" w:themeTint="BF"/>
                          <w:sz w:val="22"/>
                          <w:szCs w:val="22"/>
                        </w:rPr>
                        <w:t>Groundwater in Mining</w:t>
                      </w:r>
                    </w:p>
                    <w:p w14:paraId="612C313F" w14:textId="20124FF2" w:rsidR="006734BF" w:rsidRPr="000737D6" w:rsidRDefault="00AA1EBD" w:rsidP="006734BF">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Pr>
                          <w:rFonts w:asciiTheme="minorHAnsi" w:hAnsiTheme="minorHAnsi"/>
                          <w:color w:val="404040" w:themeColor="text1" w:themeTint="BF"/>
                          <w:sz w:val="22"/>
                          <w:szCs w:val="22"/>
                        </w:rPr>
                        <w:t>Groundwater Exploration</w:t>
                      </w:r>
                    </w:p>
                    <w:p w14:paraId="692217DF" w14:textId="77777777" w:rsidR="00AA1EBD" w:rsidRPr="000737D6" w:rsidRDefault="00AA1EBD" w:rsidP="00AA1EBD">
                      <w:pPr>
                        <w:pStyle w:val="Heading1"/>
                        <w:keepLines w:val="0"/>
                        <w:numPr>
                          <w:ilvl w:val="0"/>
                          <w:numId w:val="30"/>
                        </w:numPr>
                        <w:spacing w:before="160" w:after="80" w:line="180" w:lineRule="exact"/>
                        <w:ind w:left="360"/>
                        <w:jc w:val="left"/>
                        <w:rPr>
                          <w:rFonts w:asciiTheme="minorHAnsi" w:hAnsiTheme="minorHAnsi"/>
                          <w:color w:val="404040" w:themeColor="text1" w:themeTint="BF"/>
                          <w:sz w:val="22"/>
                          <w:szCs w:val="22"/>
                        </w:rPr>
                      </w:pPr>
                      <w:r w:rsidRPr="000737D6">
                        <w:rPr>
                          <w:rFonts w:asciiTheme="minorHAnsi" w:hAnsiTheme="minorHAnsi"/>
                          <w:color w:val="404040" w:themeColor="text1" w:themeTint="BF"/>
                          <w:sz w:val="22"/>
                          <w:szCs w:val="22"/>
                        </w:rPr>
                        <w:t>Numerical Groundwater</w:t>
                      </w:r>
                      <w:r>
                        <w:rPr>
                          <w:rFonts w:asciiTheme="minorHAnsi" w:hAnsiTheme="minorHAnsi"/>
                          <w:color w:val="404040" w:themeColor="text1" w:themeTint="BF"/>
                          <w:sz w:val="22"/>
                          <w:szCs w:val="22"/>
                        </w:rPr>
                        <w:t xml:space="preserve"> Flow</w:t>
                      </w:r>
                      <w:r w:rsidRPr="000737D6">
                        <w:rPr>
                          <w:rFonts w:asciiTheme="minorHAnsi" w:hAnsiTheme="minorHAnsi"/>
                          <w:color w:val="404040" w:themeColor="text1" w:themeTint="BF"/>
                          <w:sz w:val="22"/>
                          <w:szCs w:val="22"/>
                        </w:rPr>
                        <w:t xml:space="preserve"> </w:t>
                      </w:r>
                      <w:r>
                        <w:rPr>
                          <w:rFonts w:asciiTheme="minorHAnsi" w:hAnsiTheme="minorHAnsi"/>
                          <w:color w:val="404040" w:themeColor="text1" w:themeTint="BF"/>
                          <w:sz w:val="22"/>
                          <w:szCs w:val="22"/>
                        </w:rPr>
                        <w:t xml:space="preserve">and Transport </w:t>
                      </w:r>
                      <w:r w:rsidRPr="000737D6">
                        <w:rPr>
                          <w:rFonts w:asciiTheme="minorHAnsi" w:hAnsiTheme="minorHAnsi"/>
                          <w:color w:val="404040" w:themeColor="text1" w:themeTint="BF"/>
                          <w:sz w:val="22"/>
                          <w:szCs w:val="22"/>
                        </w:rPr>
                        <w:t>Modeling</w:t>
                      </w:r>
                    </w:p>
                    <w:p w14:paraId="603A93BC" w14:textId="7991CAE8" w:rsidR="00670ADC" w:rsidRPr="00F40CEB" w:rsidRDefault="00670ADC" w:rsidP="00AA1EBD">
                      <w:pPr>
                        <w:pStyle w:val="Heading1"/>
                        <w:keepLines w:val="0"/>
                        <w:spacing w:before="160" w:after="80" w:line="180" w:lineRule="exact"/>
                        <w:ind w:left="360"/>
                        <w:jc w:val="left"/>
                        <w:rPr>
                          <w:rFonts w:asciiTheme="minorHAnsi" w:hAnsiTheme="minorHAnsi"/>
                          <w:color w:val="404040" w:themeColor="text1" w:themeTint="BF"/>
                          <w:sz w:val="22"/>
                          <w:szCs w:val="22"/>
                        </w:rPr>
                      </w:pPr>
                    </w:p>
                  </w:txbxContent>
                </v:textbox>
                <w10:wrap type="square"/>
              </v:shape>
            </w:pict>
          </mc:Fallback>
        </mc:AlternateContent>
      </w:r>
      <w:r w:rsidR="003A21F9">
        <w:rPr>
          <w:color w:val="0F243E" w:themeColor="text2" w:themeShade="80"/>
          <w:sz w:val="24"/>
          <w:szCs w:val="24"/>
        </w:rPr>
        <w:t xml:space="preserve">Senior </w:t>
      </w:r>
      <w:r w:rsidR="00EE03C0" w:rsidRPr="0070729C">
        <w:rPr>
          <w:color w:val="0F243E" w:themeColor="text2" w:themeShade="80"/>
          <w:sz w:val="24"/>
          <w:szCs w:val="24"/>
        </w:rPr>
        <w:t>Hydrogeologist</w:t>
      </w:r>
    </w:p>
    <w:p w14:paraId="1A6C91B6" w14:textId="521EAEAF" w:rsidR="009B28C4" w:rsidRDefault="009B28C4" w:rsidP="00E4754F">
      <w:pPr>
        <w:ind w:right="-720"/>
        <w:rPr>
          <w:color w:val="244061" w:themeColor="accent1" w:themeShade="80"/>
          <w:sz w:val="28"/>
          <w:szCs w:val="28"/>
        </w:rPr>
      </w:pPr>
    </w:p>
    <w:p w14:paraId="27189E7F" w14:textId="489F7DC7" w:rsidR="00E4754F" w:rsidRDefault="00D72DB6" w:rsidP="009B28C4">
      <w:pPr>
        <w:ind w:right="-720"/>
        <w:jc w:val="left"/>
        <w:rPr>
          <w:rFonts w:asciiTheme="minorHAnsi" w:hAnsiTheme="minorHAnsi"/>
          <w:b/>
          <w:color w:val="0F243E" w:themeColor="text2" w:themeShade="80"/>
          <w:sz w:val="26"/>
          <w:szCs w:val="26"/>
        </w:rPr>
      </w:pPr>
      <w:r>
        <w:rPr>
          <w:rFonts w:asciiTheme="minorHAnsi" w:hAnsiTheme="minorHAnsi"/>
          <w:b/>
          <w:color w:val="0F243E" w:themeColor="text2" w:themeShade="80"/>
          <w:sz w:val="26"/>
          <w:szCs w:val="26"/>
        </w:rPr>
        <w:t>EMPLOYMENT HISTORY</w:t>
      </w:r>
    </w:p>
    <w:p w14:paraId="091351DF" w14:textId="77777777" w:rsidR="00263410" w:rsidRDefault="00263410" w:rsidP="007927EA">
      <w:pPr>
        <w:rPr>
          <w:rFonts w:ascii="Calibri" w:hAnsi="Calibri"/>
          <w:color w:val="404040" w:themeColor="text1" w:themeTint="BF"/>
          <w:sz w:val="22"/>
          <w:szCs w:val="22"/>
          <w:highlight w:val="lightGray"/>
        </w:rPr>
      </w:pPr>
    </w:p>
    <w:p w14:paraId="178FEEF2" w14:textId="05F452A6" w:rsidR="007927EA" w:rsidRPr="008D78A9" w:rsidRDefault="00382A6D" w:rsidP="007927EA">
      <w:pPr>
        <w:rPr>
          <w:rFonts w:ascii="Calibri" w:hAnsi="Calibri"/>
          <w:color w:val="404040" w:themeColor="text1" w:themeTint="BF"/>
          <w:sz w:val="22"/>
          <w:szCs w:val="22"/>
        </w:rPr>
      </w:pPr>
      <w:r w:rsidRPr="008D78A9">
        <w:rPr>
          <w:rFonts w:ascii="Calibri" w:hAnsi="Calibri"/>
          <w:color w:val="404040" w:themeColor="text1" w:themeTint="BF"/>
          <w:sz w:val="22"/>
          <w:szCs w:val="22"/>
        </w:rPr>
        <w:t>Wilson Hydrogeology, LLC</w:t>
      </w:r>
      <w:r w:rsidR="007927EA" w:rsidRPr="008D78A9">
        <w:rPr>
          <w:rFonts w:ascii="Calibri" w:hAnsi="Calibri"/>
          <w:color w:val="404040" w:themeColor="text1" w:themeTint="BF"/>
          <w:sz w:val="22"/>
          <w:szCs w:val="22"/>
        </w:rPr>
        <w:t xml:space="preserve"> – Durango, Colorado</w:t>
      </w:r>
    </w:p>
    <w:p w14:paraId="07CE8AC4" w14:textId="7E59333C" w:rsidR="007927EA" w:rsidRPr="008D78A9" w:rsidRDefault="00382A6D" w:rsidP="007927EA">
      <w:pPr>
        <w:rPr>
          <w:rFonts w:ascii="Calibri" w:hAnsi="Calibri"/>
          <w:i/>
          <w:iCs/>
          <w:color w:val="404040" w:themeColor="text1" w:themeTint="BF"/>
          <w:sz w:val="22"/>
          <w:szCs w:val="22"/>
        </w:rPr>
      </w:pPr>
      <w:r w:rsidRPr="008D78A9">
        <w:rPr>
          <w:rFonts w:ascii="Calibri" w:hAnsi="Calibri"/>
          <w:i/>
          <w:iCs/>
          <w:color w:val="404040" w:themeColor="text1" w:themeTint="BF"/>
          <w:sz w:val="22"/>
          <w:szCs w:val="22"/>
        </w:rPr>
        <w:t xml:space="preserve">Principle </w:t>
      </w:r>
      <w:r w:rsidR="007927EA" w:rsidRPr="008D78A9">
        <w:rPr>
          <w:rFonts w:ascii="Calibri" w:hAnsi="Calibri"/>
          <w:i/>
          <w:iCs/>
          <w:color w:val="404040" w:themeColor="text1" w:themeTint="BF"/>
          <w:sz w:val="22"/>
          <w:szCs w:val="22"/>
        </w:rPr>
        <w:t>Hydrogeologist (20</w:t>
      </w:r>
      <w:r w:rsidR="008D78A9">
        <w:rPr>
          <w:rFonts w:ascii="Calibri" w:hAnsi="Calibri"/>
          <w:i/>
          <w:iCs/>
          <w:color w:val="404040" w:themeColor="text1" w:themeTint="BF"/>
          <w:sz w:val="22"/>
          <w:szCs w:val="22"/>
        </w:rPr>
        <w:t>13</w:t>
      </w:r>
      <w:r w:rsidR="007927EA" w:rsidRPr="008D78A9">
        <w:rPr>
          <w:rFonts w:ascii="Calibri" w:hAnsi="Calibri"/>
          <w:i/>
          <w:iCs/>
          <w:color w:val="404040" w:themeColor="text1" w:themeTint="BF"/>
          <w:sz w:val="22"/>
          <w:szCs w:val="22"/>
        </w:rPr>
        <w:t xml:space="preserve"> to </w:t>
      </w:r>
      <w:r w:rsidRPr="008D78A9">
        <w:rPr>
          <w:rFonts w:ascii="Calibri" w:hAnsi="Calibri"/>
          <w:i/>
          <w:iCs/>
          <w:color w:val="404040" w:themeColor="text1" w:themeTint="BF"/>
          <w:sz w:val="22"/>
          <w:szCs w:val="22"/>
        </w:rPr>
        <w:t>2026</w:t>
      </w:r>
      <w:r w:rsidR="007927EA" w:rsidRPr="008D78A9">
        <w:rPr>
          <w:rFonts w:ascii="Calibri" w:hAnsi="Calibri"/>
          <w:i/>
          <w:iCs/>
          <w:color w:val="404040" w:themeColor="text1" w:themeTint="BF"/>
          <w:sz w:val="22"/>
          <w:szCs w:val="22"/>
        </w:rPr>
        <w:t>)</w:t>
      </w:r>
    </w:p>
    <w:p w14:paraId="19AE344F" w14:textId="0974C638" w:rsidR="007927EA" w:rsidRPr="008D78A9" w:rsidRDefault="00263410" w:rsidP="007927EA">
      <w:pPr>
        <w:rPr>
          <w:rFonts w:ascii="Calibri" w:hAnsi="Calibri"/>
          <w:color w:val="404040" w:themeColor="text1" w:themeTint="BF"/>
          <w:sz w:val="22"/>
          <w:szCs w:val="22"/>
        </w:rPr>
      </w:pPr>
      <w:r w:rsidRPr="008D78A9">
        <w:rPr>
          <w:rFonts w:ascii="Calibri" w:hAnsi="Calibri"/>
          <w:color w:val="404040" w:themeColor="text1" w:themeTint="BF"/>
          <w:sz w:val="22"/>
          <w:szCs w:val="22"/>
        </w:rPr>
        <w:t>Sole Proprietor of Wilson Hydrogeology, LLC working excl</w:t>
      </w:r>
      <w:r w:rsidR="008D78A9" w:rsidRPr="008D78A9">
        <w:rPr>
          <w:rFonts w:ascii="Calibri" w:hAnsi="Calibri"/>
          <w:color w:val="404040" w:themeColor="text1" w:themeTint="BF"/>
          <w:sz w:val="22"/>
          <w:szCs w:val="22"/>
        </w:rPr>
        <w:t>usi</w:t>
      </w:r>
      <w:r w:rsidRPr="008D78A9">
        <w:rPr>
          <w:rFonts w:ascii="Calibri" w:hAnsi="Calibri"/>
          <w:color w:val="404040" w:themeColor="text1" w:themeTint="BF"/>
          <w:sz w:val="22"/>
          <w:szCs w:val="22"/>
        </w:rPr>
        <w:t xml:space="preserve">vely in mining </w:t>
      </w:r>
      <w:r w:rsidR="008D78A9" w:rsidRPr="008D78A9">
        <w:rPr>
          <w:rFonts w:ascii="Calibri" w:hAnsi="Calibri"/>
          <w:color w:val="404040" w:themeColor="text1" w:themeTint="BF"/>
          <w:sz w:val="22"/>
          <w:szCs w:val="22"/>
        </w:rPr>
        <w:t>hydrogeology.  Responsible for hydrologic investigations including water supply, dewatering, hydrogeologic characterization, well installation and design, packer testing, etc.</w:t>
      </w:r>
    </w:p>
    <w:p w14:paraId="5C7B86DD" w14:textId="77777777" w:rsidR="007927EA" w:rsidRPr="00F1192E" w:rsidRDefault="007927EA" w:rsidP="008E633A">
      <w:pPr>
        <w:rPr>
          <w:rFonts w:ascii="Calibri" w:hAnsi="Calibri"/>
          <w:color w:val="404040" w:themeColor="text1" w:themeTint="BF"/>
          <w:sz w:val="22"/>
          <w:szCs w:val="22"/>
          <w:highlight w:val="lightGray"/>
        </w:rPr>
      </w:pPr>
    </w:p>
    <w:p w14:paraId="0F8F4B45" w14:textId="41D69974" w:rsidR="008E633A" w:rsidRPr="001F19E5" w:rsidRDefault="00D504FE" w:rsidP="008E633A">
      <w:pPr>
        <w:rPr>
          <w:rFonts w:ascii="Calibri" w:hAnsi="Calibri"/>
          <w:color w:val="404040" w:themeColor="text1" w:themeTint="BF"/>
          <w:sz w:val="22"/>
          <w:szCs w:val="22"/>
        </w:rPr>
      </w:pPr>
      <w:r w:rsidRPr="001F19E5">
        <w:rPr>
          <w:rFonts w:ascii="Calibri" w:hAnsi="Calibri"/>
          <w:color w:val="404040" w:themeColor="text1" w:themeTint="BF"/>
          <w:sz w:val="22"/>
          <w:szCs w:val="22"/>
        </w:rPr>
        <w:t xml:space="preserve">AMEC </w:t>
      </w:r>
      <w:proofErr w:type="spellStart"/>
      <w:r w:rsidR="00263410" w:rsidRPr="001F19E5">
        <w:rPr>
          <w:rFonts w:ascii="Calibri" w:hAnsi="Calibri"/>
          <w:color w:val="404040" w:themeColor="text1" w:themeTint="BF"/>
          <w:sz w:val="22"/>
          <w:szCs w:val="22"/>
        </w:rPr>
        <w:t>Geomatrix</w:t>
      </w:r>
      <w:proofErr w:type="spellEnd"/>
      <w:r w:rsidR="008E633A" w:rsidRPr="001F19E5">
        <w:rPr>
          <w:rFonts w:ascii="Calibri" w:hAnsi="Calibri"/>
          <w:color w:val="404040" w:themeColor="text1" w:themeTint="BF"/>
          <w:sz w:val="22"/>
          <w:szCs w:val="22"/>
        </w:rPr>
        <w:t xml:space="preserve"> – </w:t>
      </w:r>
      <w:r w:rsidRPr="001F19E5">
        <w:rPr>
          <w:rFonts w:ascii="Calibri" w:hAnsi="Calibri"/>
          <w:color w:val="404040" w:themeColor="text1" w:themeTint="BF"/>
          <w:sz w:val="22"/>
          <w:szCs w:val="22"/>
        </w:rPr>
        <w:t>Durango, Colorado</w:t>
      </w:r>
    </w:p>
    <w:p w14:paraId="07474341" w14:textId="2B75B741" w:rsidR="008E633A" w:rsidRPr="001F19E5" w:rsidRDefault="008E633A" w:rsidP="008E633A">
      <w:pPr>
        <w:rPr>
          <w:rFonts w:ascii="Calibri" w:hAnsi="Calibri"/>
          <w:i/>
          <w:iCs/>
          <w:color w:val="404040" w:themeColor="text1" w:themeTint="BF"/>
          <w:sz w:val="22"/>
          <w:szCs w:val="22"/>
        </w:rPr>
      </w:pPr>
      <w:r w:rsidRPr="001F19E5">
        <w:rPr>
          <w:rFonts w:ascii="Calibri" w:hAnsi="Calibri"/>
          <w:i/>
          <w:iCs/>
          <w:color w:val="404040" w:themeColor="text1" w:themeTint="BF"/>
          <w:sz w:val="22"/>
          <w:szCs w:val="22"/>
        </w:rPr>
        <w:t>Hydrogeologist (200</w:t>
      </w:r>
      <w:r w:rsidR="007927EA" w:rsidRPr="001F19E5">
        <w:rPr>
          <w:rFonts w:ascii="Calibri" w:hAnsi="Calibri"/>
          <w:i/>
          <w:iCs/>
          <w:color w:val="404040" w:themeColor="text1" w:themeTint="BF"/>
          <w:sz w:val="22"/>
          <w:szCs w:val="22"/>
        </w:rPr>
        <w:t>9</w:t>
      </w:r>
      <w:r w:rsidRPr="001F19E5">
        <w:rPr>
          <w:rFonts w:ascii="Calibri" w:hAnsi="Calibri"/>
          <w:i/>
          <w:iCs/>
          <w:color w:val="404040" w:themeColor="text1" w:themeTint="BF"/>
          <w:sz w:val="22"/>
          <w:szCs w:val="22"/>
        </w:rPr>
        <w:t xml:space="preserve"> to 20</w:t>
      </w:r>
      <w:r w:rsidR="007927EA" w:rsidRPr="001F19E5">
        <w:rPr>
          <w:rFonts w:ascii="Calibri" w:hAnsi="Calibri"/>
          <w:i/>
          <w:iCs/>
          <w:color w:val="404040" w:themeColor="text1" w:themeTint="BF"/>
          <w:sz w:val="22"/>
          <w:szCs w:val="22"/>
        </w:rPr>
        <w:t>13</w:t>
      </w:r>
      <w:r w:rsidRPr="001F19E5">
        <w:rPr>
          <w:rFonts w:ascii="Calibri" w:hAnsi="Calibri"/>
          <w:i/>
          <w:iCs/>
          <w:color w:val="404040" w:themeColor="text1" w:themeTint="BF"/>
          <w:sz w:val="22"/>
          <w:szCs w:val="22"/>
        </w:rPr>
        <w:t>)</w:t>
      </w:r>
    </w:p>
    <w:p w14:paraId="0D832CF0" w14:textId="77777777" w:rsidR="001F19E5" w:rsidRPr="00814B62" w:rsidRDefault="001F19E5" w:rsidP="001F19E5">
      <w:pPr>
        <w:rPr>
          <w:rFonts w:ascii="Calibri" w:hAnsi="Calibri"/>
          <w:color w:val="404040" w:themeColor="text1" w:themeTint="BF"/>
          <w:sz w:val="22"/>
          <w:szCs w:val="22"/>
        </w:rPr>
      </w:pPr>
      <w:r w:rsidRPr="001F19E5">
        <w:rPr>
          <w:rFonts w:ascii="Calibri" w:hAnsi="Calibri"/>
          <w:color w:val="404040" w:themeColor="text1" w:themeTint="BF"/>
          <w:sz w:val="22"/>
          <w:szCs w:val="22"/>
        </w:rPr>
        <w:t xml:space="preserve">Mr. Wilson was a hydrogeologist specializing in hydrogeology of mining sites and groundwater modeling of large, contaminated groundwater cleanup projects. Responsibilities included MODFLOW modeling, </w:t>
      </w:r>
      <w:r w:rsidRPr="00814B62">
        <w:rPr>
          <w:rFonts w:ascii="Calibri" w:hAnsi="Calibri"/>
          <w:color w:val="404040" w:themeColor="text1" w:themeTint="BF"/>
          <w:sz w:val="22"/>
          <w:szCs w:val="22"/>
        </w:rPr>
        <w:t xml:space="preserve">hydrogeologic characterization, and field project implementation. </w:t>
      </w:r>
    </w:p>
    <w:p w14:paraId="13A72DA8" w14:textId="77777777" w:rsidR="008E633A" w:rsidRPr="00814B62" w:rsidRDefault="008E633A" w:rsidP="00800749">
      <w:pPr>
        <w:rPr>
          <w:rFonts w:ascii="Calibri" w:hAnsi="Calibri"/>
          <w:color w:val="404040" w:themeColor="text1" w:themeTint="BF"/>
          <w:sz w:val="22"/>
          <w:szCs w:val="22"/>
        </w:rPr>
      </w:pPr>
    </w:p>
    <w:p w14:paraId="26BBBA4A" w14:textId="4508F0C4" w:rsidR="00800749" w:rsidRPr="00814B62" w:rsidRDefault="00800749" w:rsidP="00800749">
      <w:pPr>
        <w:rPr>
          <w:rFonts w:ascii="Calibri" w:hAnsi="Calibri"/>
          <w:color w:val="404040" w:themeColor="text1" w:themeTint="BF"/>
          <w:sz w:val="22"/>
          <w:szCs w:val="22"/>
        </w:rPr>
      </w:pPr>
      <w:r w:rsidRPr="00814B62">
        <w:rPr>
          <w:rFonts w:ascii="Calibri" w:hAnsi="Calibri"/>
          <w:color w:val="404040" w:themeColor="text1" w:themeTint="BF"/>
          <w:sz w:val="22"/>
          <w:szCs w:val="22"/>
        </w:rPr>
        <w:t>PBS</w:t>
      </w:r>
      <w:r w:rsidR="008E633A" w:rsidRPr="00814B62">
        <w:rPr>
          <w:rFonts w:ascii="Calibri" w:hAnsi="Calibri"/>
          <w:color w:val="404040" w:themeColor="text1" w:themeTint="BF"/>
          <w:sz w:val="22"/>
          <w:szCs w:val="22"/>
        </w:rPr>
        <w:t>&amp;J</w:t>
      </w:r>
      <w:r w:rsidRPr="00814B62">
        <w:rPr>
          <w:rFonts w:ascii="Calibri" w:hAnsi="Calibri"/>
          <w:color w:val="404040" w:themeColor="text1" w:themeTint="BF"/>
          <w:sz w:val="22"/>
          <w:szCs w:val="22"/>
        </w:rPr>
        <w:t xml:space="preserve"> – </w:t>
      </w:r>
      <w:r w:rsidR="008E633A" w:rsidRPr="00814B62">
        <w:rPr>
          <w:rFonts w:ascii="Calibri" w:hAnsi="Calibri"/>
          <w:color w:val="404040" w:themeColor="text1" w:themeTint="BF"/>
          <w:sz w:val="22"/>
          <w:szCs w:val="22"/>
        </w:rPr>
        <w:t>Missoula, Montana</w:t>
      </w:r>
    </w:p>
    <w:p w14:paraId="0AE6747D" w14:textId="459A16E3" w:rsidR="00800749" w:rsidRPr="00814B62" w:rsidRDefault="00800749" w:rsidP="00800749">
      <w:pPr>
        <w:rPr>
          <w:rFonts w:ascii="Calibri" w:hAnsi="Calibri"/>
          <w:i/>
          <w:iCs/>
          <w:color w:val="404040" w:themeColor="text1" w:themeTint="BF"/>
          <w:sz w:val="22"/>
          <w:szCs w:val="22"/>
        </w:rPr>
      </w:pPr>
      <w:r w:rsidRPr="00814B62">
        <w:rPr>
          <w:rFonts w:ascii="Calibri" w:hAnsi="Calibri"/>
          <w:i/>
          <w:iCs/>
          <w:color w:val="404040" w:themeColor="text1" w:themeTint="BF"/>
          <w:sz w:val="22"/>
          <w:szCs w:val="22"/>
        </w:rPr>
        <w:t>Hydrogeologist (200</w:t>
      </w:r>
      <w:r w:rsidR="008E633A" w:rsidRPr="00814B62">
        <w:rPr>
          <w:rFonts w:ascii="Calibri" w:hAnsi="Calibri"/>
          <w:i/>
          <w:iCs/>
          <w:color w:val="404040" w:themeColor="text1" w:themeTint="BF"/>
          <w:sz w:val="22"/>
          <w:szCs w:val="22"/>
        </w:rPr>
        <w:t>7</w:t>
      </w:r>
      <w:r w:rsidRPr="00814B62">
        <w:rPr>
          <w:rFonts w:ascii="Calibri" w:hAnsi="Calibri"/>
          <w:i/>
          <w:iCs/>
          <w:color w:val="404040" w:themeColor="text1" w:themeTint="BF"/>
          <w:sz w:val="22"/>
          <w:szCs w:val="22"/>
        </w:rPr>
        <w:t xml:space="preserve"> to 200</w:t>
      </w:r>
      <w:r w:rsidR="008E633A" w:rsidRPr="00814B62">
        <w:rPr>
          <w:rFonts w:ascii="Calibri" w:hAnsi="Calibri"/>
          <w:i/>
          <w:iCs/>
          <w:color w:val="404040" w:themeColor="text1" w:themeTint="BF"/>
          <w:sz w:val="22"/>
          <w:szCs w:val="22"/>
        </w:rPr>
        <w:t>9</w:t>
      </w:r>
      <w:r w:rsidRPr="00814B62">
        <w:rPr>
          <w:rFonts w:ascii="Calibri" w:hAnsi="Calibri"/>
          <w:i/>
          <w:iCs/>
          <w:color w:val="404040" w:themeColor="text1" w:themeTint="BF"/>
          <w:sz w:val="22"/>
          <w:szCs w:val="22"/>
        </w:rPr>
        <w:t>)</w:t>
      </w:r>
    </w:p>
    <w:p w14:paraId="2F6EC208" w14:textId="2AFA7DBA" w:rsidR="001F19E5" w:rsidRPr="00C5328B" w:rsidRDefault="001F19E5" w:rsidP="00800749">
      <w:pPr>
        <w:rPr>
          <w:rFonts w:ascii="Calibri" w:hAnsi="Calibri"/>
          <w:color w:val="404040" w:themeColor="text1" w:themeTint="BF"/>
          <w:sz w:val="22"/>
          <w:szCs w:val="22"/>
        </w:rPr>
      </w:pPr>
      <w:r w:rsidRPr="00814B62">
        <w:rPr>
          <w:rFonts w:ascii="Calibri" w:hAnsi="Calibri"/>
          <w:color w:val="404040" w:themeColor="text1" w:themeTint="BF"/>
          <w:sz w:val="22"/>
          <w:szCs w:val="22"/>
        </w:rPr>
        <w:t xml:space="preserve">Mr. Wilson was a hydrogeologist specializing in mining hydrogeology and general hydrogeology. Responsibilities included MODFLOW modeling, hydrogeologic characterization, and field project implementation. </w:t>
      </w:r>
    </w:p>
    <w:p w14:paraId="4AEDCA8A" w14:textId="77777777" w:rsidR="00567E21" w:rsidRPr="00814B62" w:rsidRDefault="00567E21" w:rsidP="0021076E">
      <w:pPr>
        <w:rPr>
          <w:rFonts w:ascii="Calibri" w:hAnsi="Calibri"/>
          <w:color w:val="404040" w:themeColor="text1" w:themeTint="BF"/>
          <w:sz w:val="22"/>
          <w:szCs w:val="22"/>
        </w:rPr>
      </w:pPr>
    </w:p>
    <w:p w14:paraId="57A68B5A" w14:textId="659F8128" w:rsidR="002C6CFD" w:rsidRPr="00814B62" w:rsidRDefault="002C6CFD" w:rsidP="002C6CFD">
      <w:pPr>
        <w:rPr>
          <w:rFonts w:ascii="Calibri" w:hAnsi="Calibri"/>
          <w:color w:val="404040" w:themeColor="text1" w:themeTint="BF"/>
          <w:sz w:val="22"/>
          <w:szCs w:val="22"/>
        </w:rPr>
      </w:pPr>
      <w:r w:rsidRPr="00814B62">
        <w:rPr>
          <w:rFonts w:ascii="Calibri" w:hAnsi="Calibri"/>
          <w:color w:val="404040" w:themeColor="text1" w:themeTint="BF"/>
          <w:sz w:val="22"/>
          <w:szCs w:val="22"/>
        </w:rPr>
        <w:t>E.L. Montgomery and Associates – Tucson, Arizona</w:t>
      </w:r>
    </w:p>
    <w:p w14:paraId="2B3CDA7B" w14:textId="13847C6D" w:rsidR="002C6CFD" w:rsidRPr="00814B62" w:rsidRDefault="002C6CFD" w:rsidP="002C6CFD">
      <w:pPr>
        <w:rPr>
          <w:rFonts w:ascii="Calibri" w:hAnsi="Calibri"/>
          <w:i/>
          <w:iCs/>
          <w:color w:val="404040" w:themeColor="text1" w:themeTint="BF"/>
          <w:sz w:val="22"/>
          <w:szCs w:val="22"/>
        </w:rPr>
      </w:pPr>
      <w:r w:rsidRPr="00814B62">
        <w:rPr>
          <w:rFonts w:ascii="Calibri" w:hAnsi="Calibri"/>
          <w:i/>
          <w:iCs/>
          <w:color w:val="404040" w:themeColor="text1" w:themeTint="BF"/>
          <w:sz w:val="22"/>
          <w:szCs w:val="22"/>
        </w:rPr>
        <w:t>Hydrogeologist (2000 to 200</w:t>
      </w:r>
      <w:r w:rsidR="008E633A" w:rsidRPr="00814B62">
        <w:rPr>
          <w:rFonts w:ascii="Calibri" w:hAnsi="Calibri"/>
          <w:i/>
          <w:iCs/>
          <w:color w:val="404040" w:themeColor="text1" w:themeTint="BF"/>
          <w:sz w:val="22"/>
          <w:szCs w:val="22"/>
        </w:rPr>
        <w:t>7</w:t>
      </w:r>
      <w:r w:rsidRPr="00814B62">
        <w:rPr>
          <w:rFonts w:ascii="Calibri" w:hAnsi="Calibri"/>
          <w:i/>
          <w:iCs/>
          <w:color w:val="404040" w:themeColor="text1" w:themeTint="BF"/>
          <w:sz w:val="22"/>
          <w:szCs w:val="22"/>
        </w:rPr>
        <w:t>)</w:t>
      </w:r>
    </w:p>
    <w:p w14:paraId="1E9CA73A" w14:textId="22566DB1" w:rsidR="002C6CFD" w:rsidRDefault="002C6CFD" w:rsidP="00800749">
      <w:pPr>
        <w:rPr>
          <w:rFonts w:ascii="Calibri" w:hAnsi="Calibri"/>
          <w:color w:val="404040" w:themeColor="text1" w:themeTint="BF"/>
          <w:sz w:val="22"/>
          <w:szCs w:val="22"/>
        </w:rPr>
      </w:pPr>
      <w:r w:rsidRPr="00814B62">
        <w:rPr>
          <w:rFonts w:ascii="Calibri" w:hAnsi="Calibri"/>
          <w:color w:val="404040" w:themeColor="text1" w:themeTint="BF"/>
          <w:sz w:val="22"/>
          <w:szCs w:val="22"/>
        </w:rPr>
        <w:t>Mr. Wilson was responsible for</w:t>
      </w:r>
      <w:r w:rsidR="001F19E5" w:rsidRPr="00814B62">
        <w:rPr>
          <w:rFonts w:ascii="Calibri" w:hAnsi="Calibri"/>
          <w:color w:val="404040" w:themeColor="text1" w:themeTint="BF"/>
          <w:sz w:val="22"/>
          <w:szCs w:val="22"/>
        </w:rPr>
        <w:t xml:space="preserve"> groundwater</w:t>
      </w:r>
      <w:r w:rsidR="001F19E5">
        <w:rPr>
          <w:rFonts w:ascii="Calibri" w:hAnsi="Calibri"/>
          <w:color w:val="404040" w:themeColor="text1" w:themeTint="BF"/>
          <w:sz w:val="22"/>
          <w:szCs w:val="22"/>
        </w:rPr>
        <w:t xml:space="preserve"> investigations to support Mine hydrogeology projects, Arizona CAP water infiltration basins, and municipal/</w:t>
      </w:r>
      <w:r w:rsidR="00814B62">
        <w:rPr>
          <w:rFonts w:ascii="Calibri" w:hAnsi="Calibri"/>
          <w:color w:val="404040" w:themeColor="text1" w:themeTint="BF"/>
          <w:sz w:val="22"/>
          <w:szCs w:val="22"/>
        </w:rPr>
        <w:t xml:space="preserve">development </w:t>
      </w:r>
      <w:r w:rsidR="001F19E5">
        <w:rPr>
          <w:rFonts w:ascii="Calibri" w:hAnsi="Calibri"/>
          <w:color w:val="404040" w:themeColor="text1" w:themeTint="BF"/>
          <w:sz w:val="22"/>
          <w:szCs w:val="22"/>
        </w:rPr>
        <w:t>water supply</w:t>
      </w:r>
      <w:r w:rsidR="00814B62">
        <w:rPr>
          <w:rFonts w:ascii="Calibri" w:hAnsi="Calibri"/>
          <w:color w:val="404040" w:themeColor="text1" w:themeTint="BF"/>
          <w:sz w:val="22"/>
          <w:szCs w:val="22"/>
        </w:rPr>
        <w:t>.  Tasks included groundwater flow and transport modeling, GIS, and analyzing hydrogeologic data.</w:t>
      </w:r>
    </w:p>
    <w:p w14:paraId="713C823E" w14:textId="77777777" w:rsidR="002C6CFD" w:rsidRDefault="002C6CFD" w:rsidP="0021076E">
      <w:pPr>
        <w:rPr>
          <w:rFonts w:ascii="Calibri" w:hAnsi="Calibri"/>
          <w:color w:val="404040" w:themeColor="text1" w:themeTint="BF"/>
          <w:sz w:val="22"/>
          <w:szCs w:val="22"/>
        </w:rPr>
      </w:pPr>
    </w:p>
    <w:p w14:paraId="5CD104C2" w14:textId="73432056" w:rsidR="00EC27D9" w:rsidRDefault="00822605" w:rsidP="0021076E">
      <w:pPr>
        <w:rPr>
          <w:rFonts w:ascii="Calibri" w:hAnsi="Calibri"/>
          <w:color w:val="404040" w:themeColor="text1" w:themeTint="BF"/>
          <w:sz w:val="22"/>
          <w:szCs w:val="22"/>
        </w:rPr>
      </w:pPr>
      <w:r>
        <w:rPr>
          <w:rFonts w:ascii="Calibri" w:hAnsi="Calibri"/>
          <w:color w:val="404040" w:themeColor="text1" w:themeTint="BF"/>
          <w:sz w:val="22"/>
          <w:szCs w:val="22"/>
        </w:rPr>
        <w:t>Tetra Tech</w:t>
      </w:r>
      <w:r w:rsidR="00A51FB6">
        <w:rPr>
          <w:rFonts w:ascii="Calibri" w:hAnsi="Calibri"/>
          <w:color w:val="404040" w:themeColor="text1" w:themeTint="BF"/>
          <w:sz w:val="22"/>
          <w:szCs w:val="22"/>
        </w:rPr>
        <w:t xml:space="preserve"> – Missoula, Montana</w:t>
      </w:r>
    </w:p>
    <w:p w14:paraId="485B3FCA" w14:textId="251851DB" w:rsidR="00A51FB6" w:rsidRPr="00567E21" w:rsidRDefault="00914F52" w:rsidP="0021076E">
      <w:pPr>
        <w:rPr>
          <w:rFonts w:ascii="Calibri" w:hAnsi="Calibri"/>
          <w:i/>
          <w:iCs/>
          <w:color w:val="404040" w:themeColor="text1" w:themeTint="BF"/>
          <w:sz w:val="22"/>
          <w:szCs w:val="22"/>
        </w:rPr>
      </w:pPr>
      <w:r w:rsidRPr="00567E21">
        <w:rPr>
          <w:rFonts w:ascii="Calibri" w:hAnsi="Calibri"/>
          <w:i/>
          <w:iCs/>
          <w:color w:val="404040" w:themeColor="text1" w:themeTint="BF"/>
          <w:sz w:val="22"/>
          <w:szCs w:val="22"/>
        </w:rPr>
        <w:t>Hydrogeologist (2000 to 2002)</w:t>
      </w:r>
    </w:p>
    <w:p w14:paraId="57873211" w14:textId="6D2B137E" w:rsidR="005A2330" w:rsidRPr="005A2330" w:rsidRDefault="005A2330" w:rsidP="005A2330">
      <w:pPr>
        <w:rPr>
          <w:rFonts w:ascii="Calibri" w:hAnsi="Calibri"/>
          <w:color w:val="404040" w:themeColor="text1" w:themeTint="BF"/>
          <w:sz w:val="22"/>
          <w:szCs w:val="22"/>
        </w:rPr>
      </w:pPr>
      <w:r w:rsidRPr="005A2330">
        <w:rPr>
          <w:rFonts w:ascii="Calibri" w:hAnsi="Calibri"/>
          <w:color w:val="404040" w:themeColor="text1" w:themeTint="BF"/>
          <w:sz w:val="22"/>
          <w:szCs w:val="22"/>
        </w:rPr>
        <w:t>M</w:t>
      </w:r>
      <w:r>
        <w:rPr>
          <w:rFonts w:ascii="Calibri" w:hAnsi="Calibri"/>
          <w:color w:val="404040" w:themeColor="text1" w:themeTint="BF"/>
          <w:sz w:val="22"/>
          <w:szCs w:val="22"/>
        </w:rPr>
        <w:t>r.</w:t>
      </w:r>
      <w:r w:rsidRPr="005A2330">
        <w:rPr>
          <w:rFonts w:ascii="Calibri" w:hAnsi="Calibri"/>
          <w:color w:val="404040" w:themeColor="text1" w:themeTint="BF"/>
          <w:sz w:val="22"/>
          <w:szCs w:val="22"/>
        </w:rPr>
        <w:t xml:space="preserve"> </w:t>
      </w:r>
      <w:r>
        <w:rPr>
          <w:rFonts w:ascii="Calibri" w:hAnsi="Calibri"/>
          <w:color w:val="404040" w:themeColor="text1" w:themeTint="BF"/>
          <w:sz w:val="22"/>
          <w:szCs w:val="22"/>
        </w:rPr>
        <w:t>Wilson</w:t>
      </w:r>
      <w:r w:rsidRPr="005A2330">
        <w:rPr>
          <w:rFonts w:ascii="Calibri" w:hAnsi="Calibri"/>
          <w:color w:val="404040" w:themeColor="text1" w:themeTint="BF"/>
          <w:sz w:val="22"/>
          <w:szCs w:val="22"/>
        </w:rPr>
        <w:t xml:space="preserve"> was responsible for hydrogeologic investigations to support a variety of water supply permits</w:t>
      </w:r>
    </w:p>
    <w:p w14:paraId="408785F1" w14:textId="08E39123" w:rsidR="00914F52" w:rsidRDefault="005A2330" w:rsidP="00DB25B5">
      <w:pPr>
        <w:rPr>
          <w:rFonts w:ascii="Calibri" w:hAnsi="Calibri"/>
          <w:color w:val="404040" w:themeColor="text1" w:themeTint="BF"/>
          <w:sz w:val="22"/>
          <w:szCs w:val="22"/>
        </w:rPr>
      </w:pPr>
      <w:r w:rsidRPr="005A2330">
        <w:rPr>
          <w:rFonts w:ascii="Calibri" w:hAnsi="Calibri"/>
          <w:color w:val="404040" w:themeColor="text1" w:themeTint="BF"/>
          <w:sz w:val="22"/>
          <w:szCs w:val="22"/>
        </w:rPr>
        <w:t xml:space="preserve">including Underground Storage Facility and recharge and </w:t>
      </w:r>
      <w:proofErr w:type="gramStart"/>
      <w:r w:rsidRPr="005A2330">
        <w:rPr>
          <w:rFonts w:ascii="Calibri" w:hAnsi="Calibri"/>
          <w:color w:val="404040" w:themeColor="text1" w:themeTint="BF"/>
          <w:sz w:val="22"/>
          <w:szCs w:val="22"/>
        </w:rPr>
        <w:t>recovery well</w:t>
      </w:r>
      <w:proofErr w:type="gramEnd"/>
      <w:r w:rsidRPr="005A2330">
        <w:rPr>
          <w:rFonts w:ascii="Calibri" w:hAnsi="Calibri"/>
          <w:color w:val="404040" w:themeColor="text1" w:themeTint="BF"/>
          <w:sz w:val="22"/>
          <w:szCs w:val="22"/>
        </w:rPr>
        <w:t xml:space="preserve"> permits, and </w:t>
      </w:r>
      <w:r w:rsidR="00DB25B5">
        <w:rPr>
          <w:rFonts w:ascii="Calibri" w:hAnsi="Calibri"/>
          <w:color w:val="404040" w:themeColor="text1" w:themeTint="BF"/>
          <w:sz w:val="22"/>
          <w:szCs w:val="22"/>
        </w:rPr>
        <w:t>mining hydrogeology.</w:t>
      </w:r>
    </w:p>
    <w:p w14:paraId="627C6648" w14:textId="77777777" w:rsidR="00EC27D9" w:rsidRDefault="00EC27D9" w:rsidP="0021076E">
      <w:pPr>
        <w:rPr>
          <w:rFonts w:ascii="Calibri" w:hAnsi="Calibri"/>
          <w:color w:val="404040" w:themeColor="text1" w:themeTint="BF"/>
          <w:sz w:val="22"/>
          <w:szCs w:val="22"/>
        </w:rPr>
      </w:pPr>
    </w:p>
    <w:p w14:paraId="326E5414" w14:textId="59B07B70" w:rsidR="00B11E6F" w:rsidRPr="0021076E" w:rsidRDefault="00322467" w:rsidP="0021076E">
      <w:pPr>
        <w:rPr>
          <w:rFonts w:ascii="Calibri" w:hAnsi="Calibri"/>
          <w:color w:val="404040" w:themeColor="text1" w:themeTint="BF"/>
          <w:sz w:val="22"/>
          <w:szCs w:val="22"/>
        </w:rPr>
      </w:pPr>
      <w:r w:rsidRPr="0021076E">
        <w:rPr>
          <w:rFonts w:ascii="Calibri" w:hAnsi="Calibri"/>
          <w:color w:val="404040" w:themeColor="text1" w:themeTint="BF"/>
          <w:sz w:val="22"/>
          <w:szCs w:val="22"/>
        </w:rPr>
        <w:t>Northern Arizona University – Flagstaff, Arizona</w:t>
      </w:r>
    </w:p>
    <w:p w14:paraId="69F557BF" w14:textId="77777777" w:rsidR="0021076E" w:rsidRPr="00615515" w:rsidRDefault="00322467" w:rsidP="0021076E">
      <w:pPr>
        <w:rPr>
          <w:rFonts w:ascii="Calibri" w:hAnsi="Calibri"/>
          <w:i/>
          <w:iCs/>
          <w:color w:val="404040" w:themeColor="text1" w:themeTint="BF"/>
          <w:sz w:val="22"/>
          <w:szCs w:val="22"/>
        </w:rPr>
      </w:pPr>
      <w:r w:rsidRPr="00615515">
        <w:rPr>
          <w:rFonts w:ascii="Calibri" w:hAnsi="Calibri"/>
          <w:i/>
          <w:iCs/>
          <w:color w:val="404040" w:themeColor="text1" w:themeTint="BF"/>
          <w:sz w:val="22"/>
          <w:szCs w:val="22"/>
        </w:rPr>
        <w:t>Graduate Research/Teaching Assistant (199</w:t>
      </w:r>
      <w:r w:rsidR="00B11E6F" w:rsidRPr="00615515">
        <w:rPr>
          <w:rFonts w:ascii="Calibri" w:hAnsi="Calibri"/>
          <w:i/>
          <w:iCs/>
          <w:color w:val="404040" w:themeColor="text1" w:themeTint="BF"/>
          <w:sz w:val="22"/>
          <w:szCs w:val="22"/>
        </w:rPr>
        <w:t>7</w:t>
      </w:r>
      <w:r w:rsidRPr="00615515">
        <w:rPr>
          <w:rFonts w:ascii="Calibri" w:hAnsi="Calibri"/>
          <w:i/>
          <w:iCs/>
          <w:color w:val="404040" w:themeColor="text1" w:themeTint="BF"/>
          <w:sz w:val="22"/>
          <w:szCs w:val="22"/>
        </w:rPr>
        <w:t xml:space="preserve"> to 199</w:t>
      </w:r>
      <w:r w:rsidR="00B11E6F" w:rsidRPr="00615515">
        <w:rPr>
          <w:rFonts w:ascii="Calibri" w:hAnsi="Calibri"/>
          <w:i/>
          <w:iCs/>
          <w:color w:val="404040" w:themeColor="text1" w:themeTint="BF"/>
          <w:sz w:val="22"/>
          <w:szCs w:val="22"/>
        </w:rPr>
        <w:t>9</w:t>
      </w:r>
      <w:r w:rsidRPr="00615515">
        <w:rPr>
          <w:rFonts w:ascii="Calibri" w:hAnsi="Calibri"/>
          <w:i/>
          <w:iCs/>
          <w:color w:val="404040" w:themeColor="text1" w:themeTint="BF"/>
          <w:sz w:val="22"/>
          <w:szCs w:val="22"/>
        </w:rPr>
        <w:t>)</w:t>
      </w:r>
    </w:p>
    <w:p w14:paraId="363D9CEF" w14:textId="078D57BD" w:rsidR="00D72DB6" w:rsidRDefault="00322467" w:rsidP="0021076E">
      <w:pPr>
        <w:rPr>
          <w:rFonts w:ascii="Calibri" w:hAnsi="Calibri"/>
          <w:color w:val="404040" w:themeColor="text1" w:themeTint="BF"/>
          <w:sz w:val="22"/>
          <w:szCs w:val="22"/>
        </w:rPr>
      </w:pPr>
      <w:r w:rsidRPr="0021076E">
        <w:rPr>
          <w:rFonts w:ascii="Calibri" w:hAnsi="Calibri"/>
          <w:color w:val="404040" w:themeColor="text1" w:themeTint="BF"/>
          <w:sz w:val="22"/>
          <w:szCs w:val="22"/>
        </w:rPr>
        <w:t xml:space="preserve">Conducted hydrogeologic </w:t>
      </w:r>
      <w:r w:rsidR="00F901E6" w:rsidRPr="0021076E">
        <w:rPr>
          <w:rFonts w:ascii="Calibri" w:hAnsi="Calibri"/>
          <w:color w:val="404040" w:themeColor="text1" w:themeTint="BF"/>
          <w:sz w:val="22"/>
          <w:szCs w:val="22"/>
        </w:rPr>
        <w:t xml:space="preserve">research and groundwater modeling </w:t>
      </w:r>
      <w:r w:rsidRPr="0021076E">
        <w:rPr>
          <w:rFonts w:ascii="Calibri" w:hAnsi="Calibri"/>
          <w:color w:val="404040" w:themeColor="text1" w:themeTint="BF"/>
          <w:sz w:val="22"/>
          <w:szCs w:val="22"/>
        </w:rPr>
        <w:t xml:space="preserve"> </w:t>
      </w:r>
      <w:r w:rsidR="0042554A" w:rsidRPr="0021076E">
        <w:rPr>
          <w:rFonts w:ascii="Calibri" w:hAnsi="Calibri"/>
          <w:color w:val="404040" w:themeColor="text1" w:themeTint="BF"/>
          <w:sz w:val="22"/>
          <w:szCs w:val="22"/>
        </w:rPr>
        <w:t>on the South Rim</w:t>
      </w:r>
      <w:r w:rsidRPr="0021076E">
        <w:rPr>
          <w:rFonts w:ascii="Calibri" w:hAnsi="Calibri"/>
          <w:color w:val="404040" w:themeColor="text1" w:themeTint="BF"/>
          <w:sz w:val="22"/>
          <w:szCs w:val="22"/>
        </w:rPr>
        <w:t xml:space="preserve"> the Grand Canyon. Taught introductory geology classes and lab sections</w:t>
      </w:r>
      <w:r w:rsidR="00310613">
        <w:rPr>
          <w:rFonts w:ascii="Calibri" w:hAnsi="Calibri"/>
          <w:color w:val="404040" w:themeColor="text1" w:themeTint="BF"/>
          <w:sz w:val="22"/>
          <w:szCs w:val="22"/>
        </w:rPr>
        <w:t xml:space="preserve"> as well as groundwater modeling research </w:t>
      </w:r>
      <w:r w:rsidR="00615515">
        <w:rPr>
          <w:rFonts w:ascii="Calibri" w:hAnsi="Calibri"/>
          <w:color w:val="404040" w:themeColor="text1" w:themeTint="BF"/>
          <w:sz w:val="22"/>
          <w:szCs w:val="22"/>
        </w:rPr>
        <w:t>in conjunction with Los Alamos National Lab.</w:t>
      </w:r>
    </w:p>
    <w:p w14:paraId="32022C26" w14:textId="77777777" w:rsidR="00F1192E" w:rsidRDefault="00F1192E" w:rsidP="0021076E">
      <w:pPr>
        <w:rPr>
          <w:rFonts w:ascii="Calibri" w:hAnsi="Calibri"/>
          <w:color w:val="404040" w:themeColor="text1" w:themeTint="BF"/>
          <w:sz w:val="22"/>
          <w:szCs w:val="22"/>
        </w:rPr>
      </w:pPr>
    </w:p>
    <w:p w14:paraId="609B3A4E" w14:textId="77777777" w:rsidR="00F1192E" w:rsidRDefault="00F1192E" w:rsidP="0021076E">
      <w:pPr>
        <w:rPr>
          <w:rFonts w:ascii="Calibri" w:hAnsi="Calibri"/>
          <w:color w:val="404040" w:themeColor="text1" w:themeTint="BF"/>
          <w:sz w:val="22"/>
          <w:szCs w:val="22"/>
        </w:rPr>
      </w:pPr>
    </w:p>
    <w:p w14:paraId="7E69AC34" w14:textId="3337F41D" w:rsidR="00293824" w:rsidRDefault="00293824" w:rsidP="00293824">
      <w:pPr>
        <w:ind w:right="-720"/>
        <w:jc w:val="left"/>
        <w:rPr>
          <w:rFonts w:asciiTheme="minorHAnsi" w:hAnsiTheme="minorHAnsi"/>
          <w:b/>
          <w:color w:val="0F243E" w:themeColor="text2" w:themeShade="80"/>
          <w:sz w:val="26"/>
          <w:szCs w:val="26"/>
        </w:rPr>
      </w:pPr>
      <w:r>
        <w:rPr>
          <w:rFonts w:asciiTheme="minorHAnsi" w:hAnsiTheme="minorHAnsi"/>
          <w:b/>
          <w:color w:val="0F243E" w:themeColor="text2" w:themeShade="80"/>
          <w:sz w:val="26"/>
          <w:szCs w:val="26"/>
        </w:rPr>
        <w:t>TRAINING COURSES</w:t>
      </w:r>
    </w:p>
    <w:p w14:paraId="2454E070" w14:textId="77777777" w:rsidR="00CF015B" w:rsidRPr="000A63BD" w:rsidRDefault="00D46680" w:rsidP="00D46680">
      <w:pPr>
        <w:pStyle w:val="Heading1"/>
        <w:keepLines w:val="0"/>
        <w:numPr>
          <w:ilvl w:val="0"/>
          <w:numId w:val="30"/>
        </w:numPr>
        <w:spacing w:before="160" w:after="80" w:line="180" w:lineRule="exact"/>
        <w:ind w:left="360"/>
        <w:jc w:val="left"/>
        <w:rPr>
          <w:rFonts w:asciiTheme="minorHAnsi" w:hAnsiTheme="minorHAnsi" w:cstheme="minorHAnsi"/>
          <w:color w:val="404040" w:themeColor="text1" w:themeTint="BF"/>
          <w:sz w:val="22"/>
          <w:szCs w:val="22"/>
        </w:rPr>
      </w:pPr>
      <w:r w:rsidRPr="000A63BD">
        <w:rPr>
          <w:rFonts w:asciiTheme="minorHAnsi" w:hAnsiTheme="minorHAnsi" w:cstheme="minorHAnsi"/>
          <w:color w:val="404040" w:themeColor="text1" w:themeTint="BF"/>
          <w:sz w:val="22"/>
          <w:szCs w:val="22"/>
        </w:rPr>
        <w:t>Calibrating Groundwater Models with PEST</w:t>
      </w:r>
    </w:p>
    <w:p w14:paraId="02D327D6" w14:textId="5D03B18E" w:rsidR="00CF015B" w:rsidRPr="000A63BD" w:rsidRDefault="00D46680" w:rsidP="00D46680">
      <w:pPr>
        <w:pStyle w:val="Heading1"/>
        <w:keepLines w:val="0"/>
        <w:numPr>
          <w:ilvl w:val="0"/>
          <w:numId w:val="30"/>
        </w:numPr>
        <w:spacing w:before="160" w:after="80" w:line="180" w:lineRule="exact"/>
        <w:ind w:left="360"/>
        <w:jc w:val="left"/>
        <w:rPr>
          <w:rFonts w:asciiTheme="minorHAnsi" w:hAnsiTheme="minorHAnsi" w:cstheme="minorHAnsi"/>
          <w:color w:val="404040" w:themeColor="text1" w:themeTint="BF"/>
          <w:sz w:val="22"/>
          <w:szCs w:val="22"/>
        </w:rPr>
      </w:pPr>
      <w:r w:rsidRPr="000A63BD">
        <w:rPr>
          <w:rFonts w:asciiTheme="minorHAnsi" w:hAnsiTheme="minorHAnsi" w:cstheme="minorHAnsi"/>
          <w:color w:val="404040" w:themeColor="text1" w:themeTint="BF"/>
          <w:sz w:val="22"/>
          <w:szCs w:val="22"/>
        </w:rPr>
        <w:t xml:space="preserve">Groundwater Calibration and Parameter Estimation Techniques • </w:t>
      </w:r>
    </w:p>
    <w:p w14:paraId="5CAA7FFE" w14:textId="21085312" w:rsidR="00CF015B" w:rsidRPr="000A63BD" w:rsidRDefault="00D46680" w:rsidP="00D46680">
      <w:pPr>
        <w:pStyle w:val="Heading1"/>
        <w:keepLines w:val="0"/>
        <w:numPr>
          <w:ilvl w:val="0"/>
          <w:numId w:val="30"/>
        </w:numPr>
        <w:spacing w:before="160" w:after="80" w:line="180" w:lineRule="exact"/>
        <w:ind w:left="360"/>
        <w:jc w:val="left"/>
        <w:rPr>
          <w:rFonts w:asciiTheme="minorHAnsi" w:hAnsiTheme="minorHAnsi" w:cstheme="minorHAnsi"/>
          <w:color w:val="404040" w:themeColor="text1" w:themeTint="BF"/>
          <w:sz w:val="22"/>
          <w:szCs w:val="22"/>
        </w:rPr>
      </w:pPr>
      <w:r w:rsidRPr="000A63BD">
        <w:rPr>
          <w:rFonts w:asciiTheme="minorHAnsi" w:hAnsiTheme="minorHAnsi" w:cstheme="minorHAnsi"/>
          <w:color w:val="404040" w:themeColor="text1" w:themeTint="BF"/>
          <w:sz w:val="22"/>
          <w:szCs w:val="22"/>
        </w:rPr>
        <w:t xml:space="preserve">Advanced Groundwater Modeling Short Course: Using GIS with Models, Variably Saturated Modeling, Optimization, and Calibration Techniques </w:t>
      </w:r>
    </w:p>
    <w:p w14:paraId="10D3074C" w14:textId="13FD29E3" w:rsidR="00293824" w:rsidRPr="000A63BD" w:rsidRDefault="00D46680" w:rsidP="00D46680">
      <w:pPr>
        <w:pStyle w:val="Heading1"/>
        <w:keepLines w:val="0"/>
        <w:numPr>
          <w:ilvl w:val="0"/>
          <w:numId w:val="30"/>
        </w:numPr>
        <w:spacing w:before="160" w:after="80" w:line="180" w:lineRule="exact"/>
        <w:ind w:left="360"/>
        <w:jc w:val="left"/>
        <w:rPr>
          <w:rFonts w:asciiTheme="minorHAnsi" w:hAnsiTheme="minorHAnsi" w:cstheme="minorHAnsi"/>
          <w:color w:val="404040" w:themeColor="text1" w:themeTint="BF"/>
          <w:sz w:val="22"/>
          <w:szCs w:val="22"/>
        </w:rPr>
      </w:pPr>
      <w:r w:rsidRPr="000A63BD">
        <w:rPr>
          <w:rFonts w:asciiTheme="minorHAnsi" w:hAnsiTheme="minorHAnsi" w:cstheme="minorHAnsi"/>
          <w:color w:val="404040" w:themeColor="text1" w:themeTint="BF"/>
          <w:sz w:val="22"/>
          <w:szCs w:val="22"/>
        </w:rPr>
        <w:t>IGWMC Advanced Groundwater Modeling Short Course: Conceptualization and Calibration Techniques</w:t>
      </w:r>
    </w:p>
    <w:p w14:paraId="0E136C51" w14:textId="77777777" w:rsidR="0066524A" w:rsidRDefault="0066524A" w:rsidP="00293824">
      <w:pPr>
        <w:ind w:right="-720"/>
        <w:jc w:val="left"/>
        <w:rPr>
          <w:rFonts w:asciiTheme="minorHAnsi" w:hAnsiTheme="minorHAnsi"/>
          <w:b/>
          <w:color w:val="0F243E" w:themeColor="text2" w:themeShade="80"/>
          <w:sz w:val="26"/>
          <w:szCs w:val="26"/>
        </w:rPr>
      </w:pPr>
    </w:p>
    <w:p w14:paraId="73EE4C57" w14:textId="77777777" w:rsidR="00C5328B" w:rsidRDefault="00C5328B">
      <w:pPr>
        <w:jc w:val="left"/>
        <w:rPr>
          <w:rFonts w:asciiTheme="minorHAnsi" w:hAnsiTheme="minorHAnsi"/>
          <w:b/>
          <w:color w:val="0F243E" w:themeColor="text2" w:themeShade="80"/>
          <w:sz w:val="26"/>
          <w:szCs w:val="26"/>
        </w:rPr>
      </w:pPr>
      <w:r>
        <w:rPr>
          <w:rFonts w:asciiTheme="minorHAnsi" w:hAnsiTheme="minorHAnsi"/>
          <w:b/>
          <w:color w:val="0F243E" w:themeColor="text2" w:themeShade="80"/>
          <w:sz w:val="26"/>
          <w:szCs w:val="26"/>
        </w:rPr>
        <w:br w:type="page"/>
      </w:r>
    </w:p>
    <w:p w14:paraId="44C7AD1E" w14:textId="66B61FC9" w:rsidR="00293824" w:rsidRDefault="00293824" w:rsidP="00293824">
      <w:pPr>
        <w:ind w:right="-720"/>
        <w:jc w:val="left"/>
        <w:rPr>
          <w:rFonts w:asciiTheme="minorHAnsi" w:hAnsiTheme="minorHAnsi"/>
          <w:b/>
          <w:color w:val="0F243E" w:themeColor="text2" w:themeShade="80"/>
          <w:sz w:val="26"/>
          <w:szCs w:val="26"/>
        </w:rPr>
      </w:pPr>
      <w:r>
        <w:rPr>
          <w:rFonts w:asciiTheme="minorHAnsi" w:hAnsiTheme="minorHAnsi"/>
          <w:b/>
          <w:color w:val="0F243E" w:themeColor="text2" w:themeShade="80"/>
          <w:sz w:val="26"/>
          <w:szCs w:val="26"/>
        </w:rPr>
        <w:lastRenderedPageBreak/>
        <w:t>PUBLICATIONS</w:t>
      </w:r>
    </w:p>
    <w:p w14:paraId="161154FC" w14:textId="77777777" w:rsidR="00814B62" w:rsidRPr="00814B62" w:rsidRDefault="00814B62" w:rsidP="00814B62">
      <w:pPr>
        <w:spacing w:before="100" w:beforeAutospacing="1" w:after="100" w:afterAutospacing="1"/>
        <w:jc w:val="left"/>
        <w:rPr>
          <w:rFonts w:ascii="Times New Roman" w:eastAsia="Times New Roman" w:hAnsi="Times New Roman"/>
          <w:sz w:val="24"/>
          <w:szCs w:val="24"/>
        </w:rPr>
      </w:pPr>
      <w:r w:rsidRPr="00814B62">
        <w:rPr>
          <w:rFonts w:ascii="Times New Roman" w:eastAsia="Times New Roman" w:hAnsi="Times New Roman"/>
          <w:sz w:val="24"/>
          <w:szCs w:val="24"/>
        </w:rPr>
        <w:t xml:space="preserve">Wilson, E.S. 2005. “Safe Yield of an Aquifer.” In </w:t>
      </w:r>
      <w:r w:rsidRPr="00814B62">
        <w:rPr>
          <w:rFonts w:ascii="Times New Roman" w:eastAsia="Times New Roman" w:hAnsi="Times New Roman"/>
          <w:i/>
          <w:iCs/>
          <w:sz w:val="24"/>
          <w:szCs w:val="24"/>
        </w:rPr>
        <w:t>The Encyclopedia of Water</w:t>
      </w:r>
      <w:r w:rsidRPr="00814B62">
        <w:rPr>
          <w:rFonts w:ascii="Times New Roman" w:eastAsia="Times New Roman" w:hAnsi="Times New Roman"/>
          <w:sz w:val="24"/>
          <w:szCs w:val="24"/>
        </w:rPr>
        <w:t>. John Wiley &amp; Sons.</w:t>
      </w:r>
    </w:p>
    <w:p w14:paraId="31F60F67" w14:textId="77777777" w:rsidR="00814B62" w:rsidRPr="00814B62" w:rsidRDefault="00814B62" w:rsidP="00814B62">
      <w:pPr>
        <w:spacing w:before="100" w:beforeAutospacing="1" w:after="100" w:afterAutospacing="1"/>
        <w:jc w:val="left"/>
        <w:rPr>
          <w:rFonts w:ascii="Times New Roman" w:eastAsia="Times New Roman" w:hAnsi="Times New Roman"/>
          <w:sz w:val="24"/>
          <w:szCs w:val="24"/>
        </w:rPr>
      </w:pPr>
      <w:r w:rsidRPr="00814B62">
        <w:rPr>
          <w:rFonts w:ascii="Times New Roman" w:eastAsia="Times New Roman" w:hAnsi="Times New Roman"/>
          <w:sz w:val="24"/>
          <w:szCs w:val="24"/>
        </w:rPr>
        <w:t xml:space="preserve">Wilson, E.S. 2005. “Specific Capacity.” In </w:t>
      </w:r>
      <w:r w:rsidRPr="00814B62">
        <w:rPr>
          <w:rFonts w:ascii="Times New Roman" w:eastAsia="Times New Roman" w:hAnsi="Times New Roman"/>
          <w:i/>
          <w:iCs/>
          <w:sz w:val="24"/>
          <w:szCs w:val="24"/>
        </w:rPr>
        <w:t>The Encyclopedia of Water</w:t>
      </w:r>
      <w:r w:rsidRPr="00814B62">
        <w:rPr>
          <w:rFonts w:ascii="Times New Roman" w:eastAsia="Times New Roman" w:hAnsi="Times New Roman"/>
          <w:sz w:val="24"/>
          <w:szCs w:val="24"/>
        </w:rPr>
        <w:t>. John Wiley &amp; Sons.</w:t>
      </w:r>
    </w:p>
    <w:p w14:paraId="47B9C3AD" w14:textId="77777777" w:rsidR="00814B62" w:rsidRPr="00814B62" w:rsidRDefault="00814B62" w:rsidP="00814B62">
      <w:pPr>
        <w:spacing w:before="100" w:beforeAutospacing="1" w:after="100" w:afterAutospacing="1"/>
        <w:jc w:val="left"/>
        <w:rPr>
          <w:rFonts w:ascii="Times New Roman" w:eastAsia="Times New Roman" w:hAnsi="Times New Roman"/>
          <w:sz w:val="24"/>
          <w:szCs w:val="24"/>
        </w:rPr>
      </w:pPr>
      <w:r w:rsidRPr="00814B62">
        <w:rPr>
          <w:rFonts w:ascii="Times New Roman" w:eastAsia="Times New Roman" w:hAnsi="Times New Roman"/>
          <w:sz w:val="24"/>
          <w:szCs w:val="24"/>
        </w:rPr>
        <w:t xml:space="preserve">Wilson, E.S. 2000. </w:t>
      </w:r>
      <w:r w:rsidRPr="00814B62">
        <w:rPr>
          <w:rFonts w:ascii="Times New Roman" w:eastAsia="Times New Roman" w:hAnsi="Times New Roman"/>
          <w:i/>
          <w:iCs/>
          <w:sz w:val="24"/>
          <w:szCs w:val="24"/>
        </w:rPr>
        <w:t>Geologic Framework and Numerical Flow Models of the Coconino Plateau Aquifer, Grand Canyon, Arizona</w:t>
      </w:r>
      <w:r w:rsidRPr="00814B62">
        <w:rPr>
          <w:rFonts w:ascii="Times New Roman" w:eastAsia="Times New Roman" w:hAnsi="Times New Roman"/>
          <w:sz w:val="24"/>
          <w:szCs w:val="24"/>
        </w:rPr>
        <w:t xml:space="preserve">. Unpublished </w:t>
      </w:r>
      <w:proofErr w:type="gramStart"/>
      <w:r w:rsidRPr="00814B62">
        <w:rPr>
          <w:rFonts w:ascii="Times New Roman" w:eastAsia="Times New Roman" w:hAnsi="Times New Roman"/>
          <w:sz w:val="24"/>
          <w:szCs w:val="24"/>
        </w:rPr>
        <w:t>Master’s</w:t>
      </w:r>
      <w:proofErr w:type="gramEnd"/>
      <w:r w:rsidRPr="00814B62">
        <w:rPr>
          <w:rFonts w:ascii="Times New Roman" w:eastAsia="Times New Roman" w:hAnsi="Times New Roman"/>
          <w:sz w:val="24"/>
          <w:szCs w:val="24"/>
        </w:rPr>
        <w:t xml:space="preserve"> thesis, Northern Arizona State University, Flagstaff, Arizona.</w:t>
      </w:r>
    </w:p>
    <w:p w14:paraId="3C9494D8" w14:textId="77777777" w:rsidR="00814B62" w:rsidRPr="00814B62" w:rsidRDefault="00814B62" w:rsidP="00814B62">
      <w:pPr>
        <w:spacing w:before="100" w:beforeAutospacing="1" w:after="100" w:afterAutospacing="1"/>
        <w:jc w:val="left"/>
        <w:rPr>
          <w:rFonts w:ascii="Times New Roman" w:eastAsia="Times New Roman" w:hAnsi="Times New Roman"/>
          <w:sz w:val="24"/>
          <w:szCs w:val="24"/>
        </w:rPr>
      </w:pPr>
      <w:r w:rsidRPr="00814B62">
        <w:rPr>
          <w:rFonts w:ascii="Times New Roman" w:eastAsia="Times New Roman" w:hAnsi="Times New Roman"/>
          <w:sz w:val="24"/>
          <w:szCs w:val="24"/>
        </w:rPr>
        <w:t xml:space="preserve">Wilson, E.S., Springer, A.E., and Winter, C.L. 1999. “Delineating Spring Capture Zones for the South Rim of the Grand Canyon, Arizona, Using Framework and Numerical Models.” </w:t>
      </w:r>
      <w:r w:rsidRPr="00814B62">
        <w:rPr>
          <w:rFonts w:ascii="Times New Roman" w:eastAsia="Times New Roman" w:hAnsi="Times New Roman"/>
          <w:i/>
          <w:iCs/>
          <w:sz w:val="24"/>
          <w:szCs w:val="24"/>
        </w:rPr>
        <w:t>Geological Society of America Abstracts with Programs</w:t>
      </w:r>
      <w:r w:rsidRPr="00814B62">
        <w:rPr>
          <w:rFonts w:ascii="Times New Roman" w:eastAsia="Times New Roman" w:hAnsi="Times New Roman"/>
          <w:sz w:val="24"/>
          <w:szCs w:val="24"/>
        </w:rPr>
        <w:t>, 31.</w:t>
      </w:r>
    </w:p>
    <w:p w14:paraId="2B1F09DF" w14:textId="77777777" w:rsidR="00814B62" w:rsidRPr="00814B62" w:rsidRDefault="00814B62" w:rsidP="00814B62">
      <w:pPr>
        <w:spacing w:before="100" w:beforeAutospacing="1" w:after="100" w:afterAutospacing="1"/>
        <w:jc w:val="left"/>
        <w:rPr>
          <w:rFonts w:ascii="Times New Roman" w:eastAsia="Times New Roman" w:hAnsi="Times New Roman"/>
          <w:sz w:val="24"/>
          <w:szCs w:val="24"/>
        </w:rPr>
      </w:pPr>
      <w:r w:rsidRPr="00814B62">
        <w:rPr>
          <w:rFonts w:ascii="Times New Roman" w:eastAsia="Times New Roman" w:hAnsi="Times New Roman"/>
          <w:sz w:val="24"/>
          <w:szCs w:val="24"/>
        </w:rPr>
        <w:t xml:space="preserve">Wilson, E.S., Springer, A.E., and Winter, C.L. 1998. “Hydrogeologic Framework Model and Potential Effects of Groundwater Withdrawal on the Springs on the South Rim of the Grand Canyon, Arizona.” </w:t>
      </w:r>
      <w:r w:rsidRPr="00814B62">
        <w:rPr>
          <w:rFonts w:ascii="Times New Roman" w:eastAsia="Times New Roman" w:hAnsi="Times New Roman"/>
          <w:i/>
          <w:iCs/>
          <w:sz w:val="24"/>
          <w:szCs w:val="24"/>
        </w:rPr>
        <w:t>Geological Society of America Abstracts with Programs</w:t>
      </w:r>
      <w:r w:rsidRPr="00814B62">
        <w:rPr>
          <w:rFonts w:ascii="Times New Roman" w:eastAsia="Times New Roman" w:hAnsi="Times New Roman"/>
          <w:sz w:val="24"/>
          <w:szCs w:val="24"/>
        </w:rPr>
        <w:t>, 30.</w:t>
      </w:r>
    </w:p>
    <w:p w14:paraId="60CA7CF6" w14:textId="77777777" w:rsidR="00814B62" w:rsidRPr="00814B62" w:rsidRDefault="00814B62" w:rsidP="00814B62">
      <w:pPr>
        <w:spacing w:before="100" w:beforeAutospacing="1" w:after="100" w:afterAutospacing="1"/>
        <w:jc w:val="left"/>
        <w:rPr>
          <w:rFonts w:ascii="Times New Roman" w:eastAsia="Times New Roman" w:hAnsi="Times New Roman"/>
          <w:sz w:val="24"/>
          <w:szCs w:val="24"/>
        </w:rPr>
      </w:pPr>
      <w:r w:rsidRPr="00814B62">
        <w:rPr>
          <w:rFonts w:ascii="Times New Roman" w:eastAsia="Times New Roman" w:hAnsi="Times New Roman"/>
          <w:sz w:val="24"/>
          <w:szCs w:val="24"/>
        </w:rPr>
        <w:t xml:space="preserve">Springer, A.E., and Wilson, E.S. 2000. “Sustaining Ecosystems and Cultures Dependent on Springs of the Grand Canyon, USA.” In </w:t>
      </w:r>
      <w:r w:rsidRPr="00814B62">
        <w:rPr>
          <w:rFonts w:ascii="Times New Roman" w:eastAsia="Times New Roman" w:hAnsi="Times New Roman"/>
          <w:i/>
          <w:iCs/>
          <w:sz w:val="24"/>
          <w:szCs w:val="24"/>
        </w:rPr>
        <w:t>Groundwater: Past Achievements and Future Challenges: Proceedings of the Thirtieth Congress of the International Association of Hydrogeologists</w:t>
      </w:r>
      <w:r w:rsidRPr="00814B62">
        <w:rPr>
          <w:rFonts w:ascii="Times New Roman" w:eastAsia="Times New Roman" w:hAnsi="Times New Roman"/>
          <w:sz w:val="24"/>
          <w:szCs w:val="24"/>
        </w:rPr>
        <w:t>, Cape Town, South Africa, November 26–December 1, 2000.</w:t>
      </w:r>
    </w:p>
    <w:p w14:paraId="5877080F" w14:textId="77777777" w:rsidR="002749E6" w:rsidRDefault="002749E6" w:rsidP="00293824">
      <w:pPr>
        <w:ind w:right="-720"/>
        <w:jc w:val="left"/>
        <w:rPr>
          <w:rFonts w:asciiTheme="minorHAnsi" w:hAnsiTheme="minorHAnsi"/>
          <w:b/>
          <w:color w:val="0F243E" w:themeColor="text2" w:themeShade="80"/>
          <w:sz w:val="26"/>
          <w:szCs w:val="26"/>
        </w:rPr>
      </w:pPr>
    </w:p>
    <w:p w14:paraId="54D551DC" w14:textId="77777777" w:rsidR="00F1192E" w:rsidRDefault="00F1192E" w:rsidP="0021076E">
      <w:pPr>
        <w:rPr>
          <w:rFonts w:ascii="Calibri" w:hAnsi="Calibri"/>
          <w:color w:val="404040" w:themeColor="text1" w:themeTint="BF"/>
          <w:sz w:val="22"/>
          <w:szCs w:val="22"/>
        </w:rPr>
      </w:pPr>
    </w:p>
    <w:p w14:paraId="12CFA9C1" w14:textId="77777777" w:rsidR="00293824" w:rsidRPr="0021076E" w:rsidRDefault="00293824" w:rsidP="0021076E">
      <w:pPr>
        <w:rPr>
          <w:rFonts w:ascii="Calibri" w:hAnsi="Calibri"/>
          <w:color w:val="404040" w:themeColor="text1" w:themeTint="BF"/>
          <w:sz w:val="22"/>
          <w:szCs w:val="22"/>
        </w:rPr>
      </w:pPr>
    </w:p>
    <w:sectPr w:rsidR="00293824" w:rsidRPr="0021076E" w:rsidSect="009B28C4">
      <w:headerReference w:type="default" r:id="rId12"/>
      <w:footerReference w:type="default" r:id="rId13"/>
      <w:footerReference w:type="first" r:id="rId14"/>
      <w:pgSz w:w="12240" w:h="15840"/>
      <w:pgMar w:top="810" w:right="1440" w:bottom="1440" w:left="1440" w:header="144"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9AFD9" w14:textId="77777777" w:rsidR="009678AF" w:rsidRDefault="009678AF" w:rsidP="00670ADC">
      <w:r>
        <w:separator/>
      </w:r>
    </w:p>
  </w:endnote>
  <w:endnote w:type="continuationSeparator" w:id="0">
    <w:p w14:paraId="33F88DE1" w14:textId="77777777" w:rsidR="009678AF" w:rsidRDefault="009678AF" w:rsidP="00670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6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E864D" w14:textId="51F77E08" w:rsidR="009B28C4" w:rsidRPr="00670ADC" w:rsidRDefault="009B28C4" w:rsidP="003D7668">
    <w:pPr>
      <w:pStyle w:val="Footer"/>
    </w:pPr>
    <w:r>
      <w:rPr>
        <w:noProof/>
      </w:rPr>
      <mc:AlternateContent>
        <mc:Choice Requires="wps">
          <w:drawing>
            <wp:anchor distT="0" distB="0" distL="114300" distR="114300" simplePos="0" relativeHeight="251663360" behindDoc="0" locked="0" layoutInCell="1" allowOverlap="1" wp14:anchorId="594058E7" wp14:editId="69AE1F63">
              <wp:simplePos x="0" y="0"/>
              <wp:positionH relativeFrom="column">
                <wp:posOffset>-27190</wp:posOffset>
              </wp:positionH>
              <wp:positionV relativeFrom="paragraph">
                <wp:posOffset>-95885</wp:posOffset>
              </wp:positionV>
              <wp:extent cx="6234545"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234545" cy="0"/>
                      </a:xfrm>
                      <a:prstGeom prst="line">
                        <a:avLst/>
                      </a:prstGeom>
                      <a:ln>
                        <a:solidFill>
                          <a:schemeClr val="tx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C34DC0"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15pt,-7.55pt" to="488.7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" strokecolor="#0f243e [1615]"/>
          </w:pict>
        </mc:Fallback>
      </mc:AlternateContent>
    </w:r>
    <w:r w:rsidR="00244013">
      <w:t>b</w:t>
    </w:r>
    <w:r w:rsidRPr="00670ADC">
      <w:t>asgroundwater.com</w:t>
    </w:r>
    <w:r w:rsidRPr="00670ADC">
      <w:tab/>
    </w:r>
    <w:r w:rsidR="005A0AC9">
      <w:t>eric</w:t>
    </w:r>
    <w:r w:rsidRPr="00670ADC">
      <w:t>@basgc.com</w:t>
    </w:r>
    <w:r w:rsidRPr="00670ADC">
      <w:tab/>
    </w:r>
    <w:sdt>
      <w:sdtPr>
        <w:id w:val="1358394850"/>
        <w:docPartObj>
          <w:docPartGallery w:val="Page Numbers (Bottom of Page)"/>
          <w:docPartUnique/>
        </w:docPartObj>
      </w:sdtPr>
      <w:sdtContent>
        <w:r w:rsidRPr="00670ADC">
          <w:fldChar w:fldCharType="begin"/>
        </w:r>
        <w:r w:rsidRPr="00670ADC">
          <w:instrText xml:space="preserve"> PAGE   \* MERGEFORMAT </w:instrText>
        </w:r>
        <w:r w:rsidRPr="00670ADC">
          <w:fldChar w:fldCharType="separate"/>
        </w:r>
        <w:r>
          <w:t>2</w:t>
        </w:r>
        <w:r w:rsidRPr="00670ADC">
          <w:rPr>
            <w:noProof/>
          </w:rPr>
          <w:fldChar w:fldCharType="end"/>
        </w:r>
      </w:sdtContent>
    </w:sdt>
  </w:p>
  <w:p w14:paraId="13B31BDB" w14:textId="77777777" w:rsidR="009B28C4" w:rsidRDefault="009B28C4" w:rsidP="003D76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3255D" w14:textId="013E98E0" w:rsidR="009B28C4" w:rsidRPr="003D7668" w:rsidRDefault="009B28C4" w:rsidP="003D7668">
    <w:pPr>
      <w:pStyle w:val="Footer"/>
    </w:pPr>
    <w:r w:rsidRPr="003D7668">
      <w:rPr>
        <w:noProof/>
      </w:rPr>
      <mc:AlternateContent>
        <mc:Choice Requires="wps">
          <w:drawing>
            <wp:anchor distT="0" distB="0" distL="114300" distR="114300" simplePos="0" relativeHeight="251665408" behindDoc="0" locked="0" layoutInCell="1" allowOverlap="1" wp14:anchorId="608D6468" wp14:editId="4DA13A3A">
              <wp:simplePos x="0" y="0"/>
              <wp:positionH relativeFrom="column">
                <wp:posOffset>-27190</wp:posOffset>
              </wp:positionH>
              <wp:positionV relativeFrom="paragraph">
                <wp:posOffset>-95885</wp:posOffset>
              </wp:positionV>
              <wp:extent cx="623454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234545" cy="0"/>
                      </a:xfrm>
                      <a:prstGeom prst="line">
                        <a:avLst/>
                      </a:prstGeom>
                      <a:ln>
                        <a:solidFill>
                          <a:schemeClr val="tx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6A3DE2" id="Straight Connector 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15pt,-7.55pt" to="488.7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" strokecolor="#0f243e [1615]"/>
          </w:pict>
        </mc:Fallback>
      </mc:AlternateContent>
    </w:r>
    <w:r w:rsidR="00B22540" w:rsidRPr="003D7668">
      <w:t>b</w:t>
    </w:r>
    <w:r w:rsidRPr="003D7668">
      <w:t>asgroundwater.com</w:t>
    </w:r>
    <w:r w:rsidRPr="003D7668">
      <w:tab/>
    </w:r>
    <w:r w:rsidR="009757FA">
      <w:t>eric</w:t>
    </w:r>
    <w:r w:rsidRPr="003D7668">
      <w:t>@basgc.com</w:t>
    </w:r>
    <w:r w:rsidRPr="003D7668">
      <w:tab/>
    </w:r>
    <w:sdt>
      <w:sdtPr>
        <w:id w:val="1103387743"/>
        <w:docPartObj>
          <w:docPartGallery w:val="Page Numbers (Bottom of Page)"/>
          <w:docPartUnique/>
        </w:docPartObj>
      </w:sdtPr>
      <w:sdtContent>
        <w:r w:rsidRPr="003D7668">
          <w:fldChar w:fldCharType="begin"/>
        </w:r>
        <w:r w:rsidRPr="003D7668">
          <w:instrText xml:space="preserve"> PAGE   \* MERGEFORMAT </w:instrText>
        </w:r>
        <w:r w:rsidRPr="003D7668">
          <w:fldChar w:fldCharType="separate"/>
        </w:r>
        <w:r w:rsidRPr="003D7668">
          <w:t>2</w:t>
        </w:r>
        <w:r w:rsidRPr="003D7668">
          <w:rPr>
            <w:noProof/>
          </w:rPr>
          <w:fldChar w:fldCharType="end"/>
        </w:r>
      </w:sdtContent>
    </w:sdt>
  </w:p>
  <w:p w14:paraId="4EAD11B6" w14:textId="77777777" w:rsidR="009B28C4" w:rsidRDefault="009B28C4" w:rsidP="003D7668">
    <w:pPr>
      <w:pStyle w:val="Footer"/>
    </w:pPr>
  </w:p>
  <w:p w14:paraId="1064E3ED" w14:textId="7E795203" w:rsidR="009B28C4" w:rsidRDefault="009B28C4" w:rsidP="003D76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F7BA8" w14:textId="77777777" w:rsidR="009678AF" w:rsidRDefault="009678AF" w:rsidP="00670ADC">
      <w:r>
        <w:separator/>
      </w:r>
    </w:p>
  </w:footnote>
  <w:footnote w:type="continuationSeparator" w:id="0">
    <w:p w14:paraId="1D7B316B" w14:textId="77777777" w:rsidR="009678AF" w:rsidRDefault="009678AF" w:rsidP="00670A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C0D2C" w14:textId="47E55491" w:rsidR="009B28C4" w:rsidRDefault="001D7653">
    <w:pPr>
      <w:pStyle w:val="Header"/>
    </w:pPr>
    <w:r>
      <w:rPr>
        <w:noProof/>
      </w:rPr>
      <w:drawing>
        <wp:anchor distT="0" distB="0" distL="114300" distR="114300" simplePos="0" relativeHeight="251669504" behindDoc="1" locked="0" layoutInCell="1" allowOverlap="1" wp14:anchorId="43EA2866" wp14:editId="38700F08">
          <wp:simplePos x="0" y="0"/>
          <wp:positionH relativeFrom="margin">
            <wp:posOffset>-635</wp:posOffset>
          </wp:positionH>
          <wp:positionV relativeFrom="paragraph">
            <wp:posOffset>60960</wp:posOffset>
          </wp:positionV>
          <wp:extent cx="628015" cy="352425"/>
          <wp:effectExtent l="0" t="0" r="635" b="9525"/>
          <wp:wrapTight wrapText="bothSides">
            <wp:wrapPolygon edited="0">
              <wp:start x="0" y="0"/>
              <wp:lineTo x="0" y="21016"/>
              <wp:lineTo x="20967" y="21016"/>
              <wp:lineTo x="20967" y="0"/>
              <wp:lineTo x="0" y="0"/>
            </wp:wrapPolygon>
          </wp:wrapTight>
          <wp:docPr id="11" name="Graphic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VGLogo.svg"/>
                  <pic:cNvPicPr/>
                </pic:nvPicPr>
                <pic:blipFill>
                  <a:blip r:embed="rId1">
                    <a:extLst>
                      <a:ext uri="{28A0092B-C50C-407E-A947-70E740481C1C}">
                        <a14:useLocalDpi xmlns:a14="http://schemas.microsoft.com/office/drawing/2010/main" val="0"/>
                      </a:ext>
                    </a:extLst>
                  </a:blip>
                  <a:stretch>
                    <a:fillRect/>
                  </a:stretch>
                </pic:blipFill>
                <pic:spPr>
                  <a:xfrm>
                    <a:off x="0" y="0"/>
                    <a:ext cx="628015" cy="352425"/>
                  </a:xfrm>
                  <a:prstGeom prst="rect">
                    <a:avLst/>
                  </a:prstGeom>
                </pic:spPr>
              </pic:pic>
            </a:graphicData>
          </a:graphic>
          <wp14:sizeRelH relativeFrom="page">
            <wp14:pctWidth>0</wp14:pctWidth>
          </wp14:sizeRelH>
          <wp14:sizeRelV relativeFrom="page">
            <wp14:pctHeight>0</wp14:pctHeight>
          </wp14:sizeRelV>
        </wp:anchor>
      </w:drawing>
    </w:r>
    <w:r w:rsidR="009B28C4">
      <w:tab/>
    </w:r>
    <w:r w:rsidR="009B28C4">
      <w:tab/>
    </w:r>
  </w:p>
  <w:p w14:paraId="0988C488" w14:textId="59C58530" w:rsidR="009B28C4" w:rsidRPr="009B28C4" w:rsidRDefault="006E51D7" w:rsidP="009B28C4">
    <w:pPr>
      <w:pStyle w:val="Header"/>
      <w:jc w:val="right"/>
      <w:rPr>
        <w:sz w:val="24"/>
        <w:szCs w:val="24"/>
      </w:rPr>
    </w:pPr>
    <w:r>
      <w:rPr>
        <w:rFonts w:asciiTheme="minorHAnsi" w:hAnsiTheme="minorHAnsi"/>
        <w:color w:val="0F243E" w:themeColor="text2" w:themeShade="80"/>
        <w:sz w:val="24"/>
        <w:szCs w:val="24"/>
      </w:rPr>
      <w:t>Eric Wilson</w:t>
    </w:r>
    <w:r w:rsidR="009B28C4" w:rsidRPr="003D7668">
      <w:rPr>
        <w:rFonts w:asciiTheme="minorHAnsi" w:hAnsiTheme="minorHAnsi"/>
        <w:color w:val="0F243E" w:themeColor="text2" w:themeShade="80"/>
        <w:sz w:val="24"/>
        <w:szCs w:val="24"/>
      </w:rPr>
      <w:t>, R.G</w:t>
    </w:r>
    <w:r w:rsidR="009B28C4" w:rsidRPr="009B28C4">
      <w:rPr>
        <w:color w:val="0F243E" w:themeColor="text2" w:themeShade="80"/>
        <w:sz w:val="24"/>
        <w:szCs w:val="24"/>
      </w:rPr>
      <w:t>.</w:t>
    </w:r>
  </w:p>
  <w:p w14:paraId="67080495" w14:textId="1F537E03" w:rsidR="009B28C4" w:rsidRDefault="009B28C4">
    <w:pPr>
      <w:pStyle w:val="Header"/>
    </w:pPr>
    <w:r>
      <w:rPr>
        <w:noProof/>
      </w:rPr>
      <mc:AlternateContent>
        <mc:Choice Requires="wps">
          <w:drawing>
            <wp:anchor distT="0" distB="0" distL="114300" distR="114300" simplePos="0" relativeHeight="251667456" behindDoc="0" locked="0" layoutInCell="1" allowOverlap="1" wp14:anchorId="5C281CC3" wp14:editId="2050C01F">
              <wp:simplePos x="0" y="0"/>
              <wp:positionH relativeFrom="margin">
                <wp:align>left</wp:align>
              </wp:positionH>
              <wp:positionV relativeFrom="paragraph">
                <wp:posOffset>106564</wp:posOffset>
              </wp:positionV>
              <wp:extent cx="623454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6234545" cy="0"/>
                      </a:xfrm>
                      <a:prstGeom prst="line">
                        <a:avLst/>
                      </a:prstGeom>
                      <a:ln>
                        <a:solidFill>
                          <a:schemeClr val="tx2">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A1B155" id="Straight Connector 5" o:spid="_x0000_s1026" style="position:absolute;z-index:251667456;visibility:visible;mso-wrap-style:square;mso-wrap-distance-left:9pt;mso-wrap-distance-top:0;mso-wrap-distance-right:9pt;mso-wrap-distance-bottom:0;mso-position-horizontal:left;mso-position-horizontal-relative:margin;mso-position-vertical:absolute;mso-position-vertical-relative:text" from="0,8.4pt" to="490.9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" strokecolor="#0f243e [1615]">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38E596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5B24A6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A58437F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5FAA7DC0"/>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31CA57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0A87B4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C52796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F5E738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42246A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F5E78E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BB4567"/>
    <w:multiLevelType w:val="multilevel"/>
    <w:tmpl w:val="26BA2AE6"/>
    <w:lvl w:ilvl="0">
      <w:start w:val="1"/>
      <w:numFmt w:val="decimal"/>
      <w:pStyle w:val="NumberedList"/>
      <w:lvlText w:val="%1."/>
      <w:lvlJc w:val="left"/>
      <w:pPr>
        <w:ind w:left="1080" w:hanging="360"/>
      </w:pPr>
      <w:rPr>
        <w:rFonts w:ascii="Arial" w:hAnsi="Arial" w:hint="default"/>
        <w:b w:val="0"/>
        <w:i w:val="0"/>
        <w:sz w:val="20"/>
      </w:rPr>
    </w:lvl>
    <w:lvl w:ilvl="1">
      <w:start w:val="1"/>
      <w:numFmt w:val="upperLetter"/>
      <w:lvlRestart w:val="0"/>
      <w:lvlText w:val="%2."/>
      <w:lvlJc w:val="left"/>
      <w:pPr>
        <w:ind w:left="1440" w:hanging="360"/>
      </w:pPr>
      <w:rPr>
        <w:rFonts w:hint="default"/>
      </w:rPr>
    </w:lvl>
    <w:lvl w:ilvl="2">
      <w:start w:val="1"/>
      <w:numFmt w:val="decimal"/>
      <w:lvlRestart w:val="0"/>
      <w:lvlText w:val="%3."/>
      <w:lvlJc w:val="right"/>
      <w:pPr>
        <w:ind w:left="1800" w:hanging="360"/>
      </w:pPr>
      <w:rPr>
        <w:rFonts w:hint="default"/>
      </w:rPr>
    </w:lvl>
    <w:lvl w:ilvl="3">
      <w:start w:val="1"/>
      <w:numFmt w:val="lowerLetter"/>
      <w:lvlRestart w:val="0"/>
      <w:lvlText w:val="%4."/>
      <w:lvlJc w:val="left"/>
      <w:pPr>
        <w:ind w:left="2160" w:hanging="360"/>
      </w:pPr>
      <w:rPr>
        <w:rFonts w:hint="default"/>
      </w:rPr>
    </w:lvl>
    <w:lvl w:ilvl="4">
      <w:start w:val="1"/>
      <w:numFmt w:val="lowerRoman"/>
      <w:lvlRestart w:val="0"/>
      <w:lvlText w:val="%5."/>
      <w:lvlJc w:val="left"/>
      <w:pPr>
        <w:ind w:left="2520" w:hanging="360"/>
      </w:pPr>
      <w:rPr>
        <w:rFonts w:hint="default"/>
      </w:rPr>
    </w:lvl>
    <w:lvl w:ilvl="5">
      <w:start w:val="1"/>
      <w:numFmt w:val="lowerLetter"/>
      <w:lvlRestart w:val="0"/>
      <w:lvlText w:val="%6."/>
      <w:lvlJc w:val="righ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right"/>
      <w:pPr>
        <w:ind w:left="3960" w:hanging="360"/>
      </w:pPr>
      <w:rPr>
        <w:rFonts w:hint="default"/>
      </w:rPr>
    </w:lvl>
  </w:abstractNum>
  <w:abstractNum w:abstractNumId="11" w15:restartNumberingAfterBreak="0">
    <w:nsid w:val="117C68B7"/>
    <w:multiLevelType w:val="multilevel"/>
    <w:tmpl w:val="69BCB2FC"/>
    <w:lvl w:ilvl="0">
      <w:start w:val="1"/>
      <w:numFmt w:val="decimal"/>
      <w:pStyle w:val="GAIHeading1"/>
      <w:lvlText w:val="%1.0"/>
      <w:lvlJc w:val="left"/>
      <w:pPr>
        <w:ind w:left="720" w:hanging="720"/>
      </w:pPr>
      <w:rPr>
        <w:rFonts w:ascii="Arial" w:hAnsi="Arial" w:hint="default"/>
        <w:b/>
        <w:i w:val="0"/>
        <w:caps/>
        <w:strike w:val="0"/>
        <w:dstrike w:val="0"/>
        <w:vanish w:val="0"/>
        <w:color w:val="008091"/>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GAIHeading2"/>
      <w:lvlText w:val="%1.%2"/>
      <w:lvlJc w:val="left"/>
      <w:pPr>
        <w:ind w:left="720" w:hanging="720"/>
      </w:pPr>
      <w:rPr>
        <w:rFonts w:ascii="Arial" w:hAnsi="Arial" w:hint="default"/>
        <w:b/>
        <w:i w:val="0"/>
        <w:caps w:val="0"/>
        <w:strike w:val="0"/>
        <w:dstrike w:val="0"/>
        <w:vanish w:val="0"/>
        <w:color w:val="008091"/>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GAIHeading3"/>
      <w:lvlText w:val="%1.%2.%3"/>
      <w:lvlJc w:val="left"/>
      <w:pPr>
        <w:ind w:left="720" w:hanging="720"/>
      </w:pPr>
      <w:rPr>
        <w:rFonts w:ascii="Arial" w:hAnsi="Arial" w:hint="default"/>
        <w:b/>
        <w:i/>
        <w:caps w:val="0"/>
        <w:strike w:val="0"/>
        <w:dstrike w:val="0"/>
        <w:vanish w:val="0"/>
        <w:color w:val="008091"/>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GAIHeading4"/>
      <w:lvlText w:val="%1.%2.%3.%4"/>
      <w:lvlJc w:val="left"/>
      <w:pPr>
        <w:ind w:left="1080" w:hanging="1080"/>
      </w:pPr>
      <w:rPr>
        <w:rFonts w:ascii="Arial" w:hAnsi="Arial" w:hint="default"/>
        <w:b w:val="0"/>
        <w:i w:val="0"/>
        <w:caps/>
        <w:strike w:val="0"/>
        <w:dstrike w:val="0"/>
        <w:vanish w:val="0"/>
        <w:color w:val="008091"/>
        <w:sz w:val="22"/>
        <w:u w:val="single" w:color="008091"/>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GAIHeading5"/>
      <w:lvlText w:val="%1.%2.%3.%4.%5"/>
      <w:lvlJc w:val="left"/>
      <w:pPr>
        <w:ind w:left="1440" w:hanging="1440"/>
      </w:pPr>
      <w:rPr>
        <w:rFonts w:ascii="Arial" w:hAnsi="Arial" w:hint="default"/>
        <w:b w:val="0"/>
        <w:i w:val="0"/>
        <w:caps w:val="0"/>
        <w:strike w:val="0"/>
        <w:dstrike w:val="0"/>
        <w:vanish w:val="0"/>
        <w:color w:val="008091"/>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GAIHeading6"/>
      <w:lvlText w:val="%1.%2.%3.%4.%5.%6"/>
      <w:lvlJc w:val="left"/>
      <w:pPr>
        <w:ind w:left="1440" w:hanging="1440"/>
      </w:pPr>
      <w:rPr>
        <w:rFonts w:ascii="Arial" w:hAnsi="Arial" w:hint="default"/>
        <w:b w:val="0"/>
        <w:i/>
        <w:caps w:val="0"/>
        <w:strike w:val="0"/>
        <w:dstrike w:val="0"/>
        <w:vanish w:val="0"/>
        <w:color w:val="008091"/>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720" w:hanging="720"/>
      </w:pPr>
      <w:rPr>
        <w:rFonts w:hint="default"/>
      </w:rPr>
    </w:lvl>
    <w:lvl w:ilvl="7">
      <w:start w:val="1"/>
      <w:numFmt w:val="decimal"/>
      <w:lvlText w:val="%1.%2.%3.%4.%5.%6.%7.%8"/>
      <w:lvlJc w:val="left"/>
      <w:pPr>
        <w:ind w:left="720" w:hanging="720"/>
      </w:pPr>
      <w:rPr>
        <w:rFonts w:hint="default"/>
      </w:rPr>
    </w:lvl>
    <w:lvl w:ilvl="8">
      <w:start w:val="1"/>
      <w:numFmt w:val="decimal"/>
      <w:lvlText w:val="%1.%2.%3.%4.%5.%6.%7.%8.%9"/>
      <w:lvlJc w:val="left"/>
      <w:pPr>
        <w:ind w:left="720" w:hanging="720"/>
      </w:pPr>
      <w:rPr>
        <w:rFonts w:hint="default"/>
      </w:rPr>
    </w:lvl>
  </w:abstractNum>
  <w:abstractNum w:abstractNumId="12" w15:restartNumberingAfterBreak="0">
    <w:nsid w:val="1AD22458"/>
    <w:multiLevelType w:val="hybridMultilevel"/>
    <w:tmpl w:val="3E92CFAA"/>
    <w:lvl w:ilvl="0" w:tplc="E438FCA8">
      <w:start w:val="1"/>
      <w:numFmt w:val="bullet"/>
      <w:lvlText w:val=""/>
      <w:lvlJc w:val="left"/>
      <w:pPr>
        <w:ind w:left="720" w:hanging="360"/>
      </w:pPr>
      <w:rPr>
        <w:rFonts w:ascii="Wingdings" w:hAnsi="Wingdings" w:hint="default"/>
        <w:color w:val="244061" w:themeColor="accent1" w:themeShade="80"/>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001050"/>
    <w:multiLevelType w:val="hybridMultilevel"/>
    <w:tmpl w:val="141612A0"/>
    <w:lvl w:ilvl="0" w:tplc="E438FCA8">
      <w:start w:val="1"/>
      <w:numFmt w:val="bullet"/>
      <w:lvlText w:val=""/>
      <w:lvlJc w:val="left"/>
      <w:pPr>
        <w:ind w:left="792" w:hanging="360"/>
      </w:pPr>
      <w:rPr>
        <w:rFonts w:ascii="Wingdings" w:hAnsi="Wingdings" w:hint="default"/>
        <w:color w:val="244061" w:themeColor="accent1" w:themeShade="80"/>
        <w:sz w:val="24"/>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4" w15:restartNumberingAfterBreak="0">
    <w:nsid w:val="205A4BA1"/>
    <w:multiLevelType w:val="hybridMultilevel"/>
    <w:tmpl w:val="2C5652FE"/>
    <w:lvl w:ilvl="0" w:tplc="E438FCA8">
      <w:start w:val="1"/>
      <w:numFmt w:val="bullet"/>
      <w:lvlText w:val=""/>
      <w:lvlJc w:val="left"/>
      <w:pPr>
        <w:ind w:left="792" w:hanging="360"/>
      </w:pPr>
      <w:rPr>
        <w:rFonts w:ascii="Wingdings" w:hAnsi="Wingdings" w:hint="default"/>
        <w:color w:val="244061" w:themeColor="accent1" w:themeShade="80"/>
        <w:sz w:val="24"/>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5" w15:restartNumberingAfterBreak="0">
    <w:nsid w:val="264843EE"/>
    <w:multiLevelType w:val="multilevel"/>
    <w:tmpl w:val="8382AFEE"/>
    <w:styleLink w:val="Style1"/>
    <w:lvl w:ilvl="0">
      <w:start w:val="1"/>
      <w:numFmt w:val="decimal"/>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07F145A"/>
    <w:multiLevelType w:val="hybridMultilevel"/>
    <w:tmpl w:val="B3B4926C"/>
    <w:lvl w:ilvl="0" w:tplc="7E54E534">
      <w:start w:val="1"/>
      <w:numFmt w:val="bullet"/>
      <w:pStyle w:val="KeyElementBullet"/>
      <w:lvlText w:val=""/>
      <w:lvlJc w:val="left"/>
      <w:pPr>
        <w:ind w:left="360" w:hanging="360"/>
      </w:pPr>
      <w:rPr>
        <w:rFonts w:ascii="Wingdings 2" w:hAnsi="Wingdings 2" w:hint="default"/>
        <w:color w:val="00755C"/>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C82FF4"/>
    <w:multiLevelType w:val="hybridMultilevel"/>
    <w:tmpl w:val="13BEBCBE"/>
    <w:lvl w:ilvl="0" w:tplc="9A32D74C">
      <w:start w:val="1"/>
      <w:numFmt w:val="bullet"/>
      <w:pStyle w:val="Bullet2"/>
      <w:lvlText w:val=""/>
      <w:lvlJc w:val="left"/>
      <w:pPr>
        <w:ind w:left="1800" w:hanging="360"/>
      </w:pPr>
      <w:rPr>
        <w:rFonts w:ascii="Wingdings 2" w:hAnsi="Wingdings 2" w:hint="default"/>
        <w:color w:val="00755C"/>
        <w:sz w:val="1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52E738B5"/>
    <w:multiLevelType w:val="multilevel"/>
    <w:tmpl w:val="52D8B632"/>
    <w:lvl w:ilvl="0">
      <w:start w:val="1"/>
      <w:numFmt w:val="bullet"/>
      <w:pStyle w:val="SOQBullet1"/>
      <w:lvlText w:val=""/>
      <w:lvlJc w:val="left"/>
      <w:pPr>
        <w:tabs>
          <w:tab w:val="num" w:pos="288"/>
        </w:tabs>
        <w:ind w:left="360" w:hanging="360"/>
      </w:pPr>
      <w:rPr>
        <w:rFonts w:ascii="Wingdings 2" w:hAnsi="Wingdings 2" w:hint="default"/>
        <w:color w:val="00755C"/>
        <w:sz w:val="18"/>
      </w:rPr>
    </w:lvl>
    <w:lvl w:ilvl="1">
      <w:start w:val="1"/>
      <w:numFmt w:val="bullet"/>
      <w:lvlRestart w:val="0"/>
      <w:pStyle w:val="SOQBullet2"/>
      <w:lvlText w:val=""/>
      <w:lvlJc w:val="left"/>
      <w:pPr>
        <w:ind w:left="720" w:hanging="360"/>
      </w:pPr>
      <w:rPr>
        <w:rFonts w:ascii="Wingdings 2" w:hAnsi="Wingdings 2" w:hint="default"/>
        <w:color w:val="00755C"/>
        <w:sz w:val="18"/>
      </w:rPr>
    </w:lvl>
    <w:lvl w:ilvl="2">
      <w:start w:val="1"/>
      <w:numFmt w:val="bullet"/>
      <w:lvlRestart w:val="0"/>
      <w:pStyle w:val="SOQBullet3"/>
      <w:lvlText w:val=""/>
      <w:lvlJc w:val="left"/>
      <w:pPr>
        <w:ind w:left="1080" w:hanging="360"/>
      </w:pPr>
      <w:rPr>
        <w:rFonts w:ascii="Symbol" w:hAnsi="Symbol" w:hint="default"/>
        <w:color w:val="00755C"/>
        <w:sz w:val="18"/>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605E3221"/>
    <w:multiLevelType w:val="hybridMultilevel"/>
    <w:tmpl w:val="CE005DC4"/>
    <w:lvl w:ilvl="0" w:tplc="3D066186">
      <w:start w:val="1"/>
      <w:numFmt w:val="bullet"/>
      <w:pStyle w:val="Bullet3"/>
      <w:lvlText w:val=""/>
      <w:lvlJc w:val="left"/>
      <w:pPr>
        <w:ind w:left="2160" w:hanging="360"/>
      </w:pPr>
      <w:rPr>
        <w:rFonts w:ascii="Symbol" w:hAnsi="Symbol" w:hint="default"/>
        <w:color w:val="00755C"/>
        <w:sz w:val="18"/>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6ACC71E5"/>
    <w:multiLevelType w:val="multilevel"/>
    <w:tmpl w:val="8E20C534"/>
    <w:lvl w:ilvl="0">
      <w:start w:val="1"/>
      <w:numFmt w:val="decimal"/>
      <w:lvlText w:val="%1."/>
      <w:lvlJc w:val="left"/>
      <w:pPr>
        <w:ind w:left="360" w:hanging="360"/>
      </w:pPr>
      <w:rPr>
        <w:rFonts w:ascii="Arial" w:hAnsi="Arial" w:hint="default"/>
        <w:b/>
        <w:i w:val="0"/>
        <w:sz w:val="20"/>
      </w:rPr>
    </w:lvl>
    <w:lvl w:ilvl="1">
      <w:start w:val="1"/>
      <w:numFmt w:val="decimal"/>
      <w:lvlRestart w:val="0"/>
      <w:pStyle w:val="SpecHeading2"/>
      <w:lvlText w:val="1.%2"/>
      <w:lvlJc w:val="left"/>
      <w:pPr>
        <w:ind w:left="720" w:hanging="360"/>
      </w:pPr>
      <w:rPr>
        <w:rFonts w:hint="default"/>
      </w:rPr>
    </w:lvl>
    <w:lvl w:ilvl="2">
      <w:start w:val="1"/>
      <w:numFmt w:val="upperLetter"/>
      <w:lvlRestart w:val="0"/>
      <w:pStyle w:val="SpecHeading3"/>
      <w:lvlText w:val="%3."/>
      <w:lvlJc w:val="right"/>
      <w:pPr>
        <w:ind w:left="1080" w:hanging="360"/>
      </w:pPr>
      <w:rPr>
        <w:rFonts w:hint="default"/>
      </w:rPr>
    </w:lvl>
    <w:lvl w:ilvl="3">
      <w:start w:val="1"/>
      <w:numFmt w:val="decimal"/>
      <w:lvlRestart w:val="0"/>
      <w:pStyle w:val="SpecHeading4"/>
      <w:lvlText w:val="%4."/>
      <w:lvlJc w:val="left"/>
      <w:pPr>
        <w:ind w:left="1440" w:hanging="360"/>
      </w:pPr>
      <w:rPr>
        <w:rFonts w:hint="default"/>
      </w:rPr>
    </w:lvl>
    <w:lvl w:ilvl="4">
      <w:start w:val="1"/>
      <w:numFmt w:val="lowerLetter"/>
      <w:lvlRestart w:val="0"/>
      <w:pStyle w:val="SpecHeading5"/>
      <w:lvlText w:val="%5."/>
      <w:lvlJc w:val="left"/>
      <w:pPr>
        <w:ind w:left="1800" w:hanging="360"/>
      </w:pPr>
      <w:rPr>
        <w:rFonts w:hint="default"/>
      </w:rPr>
    </w:lvl>
    <w:lvl w:ilvl="5">
      <w:start w:val="1"/>
      <w:numFmt w:val="lowerRoman"/>
      <w:lvlRestart w:val="0"/>
      <w:pStyle w:val="SpecHeading6"/>
      <w:lvlText w:val="%6."/>
      <w:lvlJc w:val="right"/>
      <w:pPr>
        <w:ind w:left="2160" w:hanging="360"/>
      </w:pPr>
      <w:rPr>
        <w:rFonts w:hint="default"/>
      </w:rPr>
    </w:lvl>
    <w:lvl w:ilvl="6">
      <w:start w:val="1"/>
      <w:numFmt w:val="lowerLetter"/>
      <w:lvlRestart w:val="0"/>
      <w:pStyle w:val="SpecHeading7"/>
      <w:lvlText w:val="%7."/>
      <w:lvlJc w:val="left"/>
      <w:pPr>
        <w:ind w:left="2520" w:hanging="360"/>
      </w:pPr>
      <w:rPr>
        <w:rFonts w:hint="default"/>
      </w:rPr>
    </w:lvl>
    <w:lvl w:ilvl="7">
      <w:start w:val="1"/>
      <w:numFmt w:val="decimal"/>
      <w:lvlRestart w:val="0"/>
      <w:pStyle w:val="SpecHeading8"/>
      <w:lvlText w:val="%8)"/>
      <w:lvlJc w:val="left"/>
      <w:pPr>
        <w:ind w:left="2880" w:hanging="360"/>
      </w:pPr>
      <w:rPr>
        <w:rFonts w:hint="default"/>
      </w:rPr>
    </w:lvl>
    <w:lvl w:ilvl="8">
      <w:start w:val="1"/>
      <w:numFmt w:val="lowerLetter"/>
      <w:lvlRestart w:val="0"/>
      <w:pStyle w:val="SpecHeading9"/>
      <w:lvlText w:val="%9)"/>
      <w:lvlJc w:val="right"/>
      <w:pPr>
        <w:ind w:left="3240" w:hanging="360"/>
      </w:pPr>
      <w:rPr>
        <w:rFonts w:hint="default"/>
      </w:rPr>
    </w:lvl>
  </w:abstractNum>
  <w:abstractNum w:abstractNumId="21" w15:restartNumberingAfterBreak="0">
    <w:nsid w:val="6E4D3E31"/>
    <w:multiLevelType w:val="multilevel"/>
    <w:tmpl w:val="7B7A5D90"/>
    <w:lvl w:ilvl="0">
      <w:start w:val="1"/>
      <w:numFmt w:val="bullet"/>
      <w:pStyle w:val="Bullet1"/>
      <w:lvlText w:val=""/>
      <w:lvlJc w:val="left"/>
      <w:pPr>
        <w:ind w:left="1080" w:hanging="360"/>
      </w:pPr>
      <w:rPr>
        <w:rFonts w:ascii="Wingdings 2" w:hAnsi="Wingdings 2" w:hint="default"/>
        <w:color w:val="00755C"/>
        <w:sz w:val="18"/>
      </w:rPr>
    </w:lvl>
    <w:lvl w:ilvl="1">
      <w:start w:val="1"/>
      <w:numFmt w:val="bullet"/>
      <w:lvlText w:val=""/>
      <w:lvlJc w:val="left"/>
      <w:pPr>
        <w:ind w:left="1440" w:hanging="360"/>
      </w:pPr>
      <w:rPr>
        <w:rFonts w:ascii="Wingdings 2" w:hAnsi="Wingdings 2" w:hint="default"/>
        <w:color w:val="00755C"/>
      </w:rPr>
    </w:lvl>
    <w:lvl w:ilvl="2">
      <w:start w:val="1"/>
      <w:numFmt w:val="bullet"/>
      <w:lvlRestart w:val="0"/>
      <w:lvlText w:val=""/>
      <w:lvlJc w:val="left"/>
      <w:pPr>
        <w:ind w:left="2160" w:hanging="720"/>
      </w:pPr>
      <w:rPr>
        <w:rFonts w:ascii="Symbol" w:hAnsi="Symbol" w:hint="default"/>
        <w:color w:val="00755C"/>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9203553">
    <w:abstractNumId w:val="15"/>
  </w:num>
  <w:num w:numId="2" w16cid:durableId="1382828902">
    <w:abstractNumId w:val="9"/>
  </w:num>
  <w:num w:numId="3" w16cid:durableId="636643859">
    <w:abstractNumId w:val="8"/>
  </w:num>
  <w:num w:numId="4" w16cid:durableId="2109570442">
    <w:abstractNumId w:val="7"/>
  </w:num>
  <w:num w:numId="5" w16cid:durableId="1003624957">
    <w:abstractNumId w:val="6"/>
  </w:num>
  <w:num w:numId="6" w16cid:durableId="1355955233">
    <w:abstractNumId w:val="5"/>
  </w:num>
  <w:num w:numId="7" w16cid:durableId="794569346">
    <w:abstractNumId w:val="4"/>
  </w:num>
  <w:num w:numId="8" w16cid:durableId="213858000">
    <w:abstractNumId w:val="3"/>
  </w:num>
  <w:num w:numId="9" w16cid:durableId="184222196">
    <w:abstractNumId w:val="2"/>
  </w:num>
  <w:num w:numId="10" w16cid:durableId="121924618">
    <w:abstractNumId w:val="1"/>
  </w:num>
  <w:num w:numId="11" w16cid:durableId="1042825539">
    <w:abstractNumId w:val="0"/>
  </w:num>
  <w:num w:numId="12" w16cid:durableId="588003880">
    <w:abstractNumId w:val="16"/>
  </w:num>
  <w:num w:numId="13" w16cid:durableId="1056245775">
    <w:abstractNumId w:val="11"/>
  </w:num>
  <w:num w:numId="14" w16cid:durableId="1966547332">
    <w:abstractNumId w:val="10"/>
  </w:num>
  <w:num w:numId="15" w16cid:durableId="280844127">
    <w:abstractNumId w:val="21"/>
  </w:num>
  <w:num w:numId="16" w16cid:durableId="163134497">
    <w:abstractNumId w:val="18"/>
  </w:num>
  <w:num w:numId="17" w16cid:durableId="639841205">
    <w:abstractNumId w:val="17"/>
  </w:num>
  <w:num w:numId="18" w16cid:durableId="2021661825">
    <w:abstractNumId w:val="19"/>
  </w:num>
  <w:num w:numId="19" w16cid:durableId="617487317">
    <w:abstractNumId w:val="11"/>
  </w:num>
  <w:num w:numId="20" w16cid:durableId="1370717671">
    <w:abstractNumId w:val="20"/>
  </w:num>
  <w:num w:numId="21" w16cid:durableId="1400245081">
    <w:abstractNumId w:val="20"/>
  </w:num>
  <w:num w:numId="22" w16cid:durableId="1464032956">
    <w:abstractNumId w:val="20"/>
  </w:num>
  <w:num w:numId="23" w16cid:durableId="1382288989">
    <w:abstractNumId w:val="20"/>
  </w:num>
  <w:num w:numId="24" w16cid:durableId="1042679171">
    <w:abstractNumId w:val="20"/>
  </w:num>
  <w:num w:numId="25" w16cid:durableId="1148786121">
    <w:abstractNumId w:val="20"/>
  </w:num>
  <w:num w:numId="26" w16cid:durableId="585695457">
    <w:abstractNumId w:val="20"/>
  </w:num>
  <w:num w:numId="27" w16cid:durableId="1431778232">
    <w:abstractNumId w:val="20"/>
  </w:num>
  <w:num w:numId="28" w16cid:durableId="1210410449">
    <w:abstractNumId w:val="14"/>
  </w:num>
  <w:num w:numId="29" w16cid:durableId="1025667682">
    <w:abstractNumId w:val="13"/>
  </w:num>
  <w:num w:numId="30" w16cid:durableId="2000112494">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B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1"/>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300"/>
    <w:rsid w:val="00001489"/>
    <w:rsid w:val="00015054"/>
    <w:rsid w:val="0001608C"/>
    <w:rsid w:val="00024C04"/>
    <w:rsid w:val="000277EB"/>
    <w:rsid w:val="000349D1"/>
    <w:rsid w:val="00042BAB"/>
    <w:rsid w:val="00043836"/>
    <w:rsid w:val="00052B70"/>
    <w:rsid w:val="000573B3"/>
    <w:rsid w:val="00057652"/>
    <w:rsid w:val="00063589"/>
    <w:rsid w:val="00065049"/>
    <w:rsid w:val="000674C5"/>
    <w:rsid w:val="000737D6"/>
    <w:rsid w:val="00090419"/>
    <w:rsid w:val="00091610"/>
    <w:rsid w:val="00092813"/>
    <w:rsid w:val="000941D9"/>
    <w:rsid w:val="000949A9"/>
    <w:rsid w:val="000A63BD"/>
    <w:rsid w:val="000A7D94"/>
    <w:rsid w:val="000B786D"/>
    <w:rsid w:val="000C218F"/>
    <w:rsid w:val="000C5F4C"/>
    <w:rsid w:val="000C77A3"/>
    <w:rsid w:val="000C7F06"/>
    <w:rsid w:val="000D7CE7"/>
    <w:rsid w:val="000E4BEE"/>
    <w:rsid w:val="000E6BDB"/>
    <w:rsid w:val="00100E05"/>
    <w:rsid w:val="00101911"/>
    <w:rsid w:val="0011125C"/>
    <w:rsid w:val="00111670"/>
    <w:rsid w:val="00121C45"/>
    <w:rsid w:val="00121DC2"/>
    <w:rsid w:val="001371EB"/>
    <w:rsid w:val="00145967"/>
    <w:rsid w:val="00154417"/>
    <w:rsid w:val="001662D2"/>
    <w:rsid w:val="00192DB3"/>
    <w:rsid w:val="001A0C85"/>
    <w:rsid w:val="001A5577"/>
    <w:rsid w:val="001C5614"/>
    <w:rsid w:val="001C7521"/>
    <w:rsid w:val="001D04C9"/>
    <w:rsid w:val="001D69C9"/>
    <w:rsid w:val="001D7653"/>
    <w:rsid w:val="001E3CC7"/>
    <w:rsid w:val="001F19E5"/>
    <w:rsid w:val="001F1AF8"/>
    <w:rsid w:val="002000CB"/>
    <w:rsid w:val="0021076E"/>
    <w:rsid w:val="0021312B"/>
    <w:rsid w:val="00221B62"/>
    <w:rsid w:val="0022274F"/>
    <w:rsid w:val="002232E4"/>
    <w:rsid w:val="0022349D"/>
    <w:rsid w:val="0023254F"/>
    <w:rsid w:val="00244013"/>
    <w:rsid w:val="00263410"/>
    <w:rsid w:val="002637BA"/>
    <w:rsid w:val="002749E6"/>
    <w:rsid w:val="00275D27"/>
    <w:rsid w:val="00286957"/>
    <w:rsid w:val="0028710C"/>
    <w:rsid w:val="00290FD1"/>
    <w:rsid w:val="00293824"/>
    <w:rsid w:val="00294B5E"/>
    <w:rsid w:val="002976AC"/>
    <w:rsid w:val="002B245C"/>
    <w:rsid w:val="002B59EC"/>
    <w:rsid w:val="002B7302"/>
    <w:rsid w:val="002C4C69"/>
    <w:rsid w:val="002C6CFD"/>
    <w:rsid w:val="002C7469"/>
    <w:rsid w:val="002D1478"/>
    <w:rsid w:val="002D7ADD"/>
    <w:rsid w:val="002E0446"/>
    <w:rsid w:val="002E4567"/>
    <w:rsid w:val="00300A91"/>
    <w:rsid w:val="003016CF"/>
    <w:rsid w:val="0030173A"/>
    <w:rsid w:val="00310613"/>
    <w:rsid w:val="0031142A"/>
    <w:rsid w:val="00322467"/>
    <w:rsid w:val="0033456F"/>
    <w:rsid w:val="0033462B"/>
    <w:rsid w:val="0033610B"/>
    <w:rsid w:val="00336889"/>
    <w:rsid w:val="00341E65"/>
    <w:rsid w:val="00343749"/>
    <w:rsid w:val="0034693C"/>
    <w:rsid w:val="00352011"/>
    <w:rsid w:val="003623D8"/>
    <w:rsid w:val="003637EF"/>
    <w:rsid w:val="003646FE"/>
    <w:rsid w:val="0037789A"/>
    <w:rsid w:val="00382A6D"/>
    <w:rsid w:val="00382FAA"/>
    <w:rsid w:val="00395E80"/>
    <w:rsid w:val="003A15D7"/>
    <w:rsid w:val="003A21F9"/>
    <w:rsid w:val="003C35D6"/>
    <w:rsid w:val="003C5351"/>
    <w:rsid w:val="003C6C7F"/>
    <w:rsid w:val="003D7668"/>
    <w:rsid w:val="003F10D7"/>
    <w:rsid w:val="00407D27"/>
    <w:rsid w:val="004153F0"/>
    <w:rsid w:val="00420932"/>
    <w:rsid w:val="00422F0E"/>
    <w:rsid w:val="0042554A"/>
    <w:rsid w:val="0042672B"/>
    <w:rsid w:val="00430E42"/>
    <w:rsid w:val="0045344F"/>
    <w:rsid w:val="00455656"/>
    <w:rsid w:val="00456712"/>
    <w:rsid w:val="00457F52"/>
    <w:rsid w:val="004649C0"/>
    <w:rsid w:val="004750EC"/>
    <w:rsid w:val="00483EBA"/>
    <w:rsid w:val="004854AC"/>
    <w:rsid w:val="00497A47"/>
    <w:rsid w:val="004A34CF"/>
    <w:rsid w:val="004A7DA9"/>
    <w:rsid w:val="004B5D0E"/>
    <w:rsid w:val="004C22EE"/>
    <w:rsid w:val="004C48B4"/>
    <w:rsid w:val="004C78B0"/>
    <w:rsid w:val="004D011F"/>
    <w:rsid w:val="004D6E3F"/>
    <w:rsid w:val="004F149C"/>
    <w:rsid w:val="004F2EF9"/>
    <w:rsid w:val="004F2F61"/>
    <w:rsid w:val="004F69F8"/>
    <w:rsid w:val="004F6EA0"/>
    <w:rsid w:val="00502654"/>
    <w:rsid w:val="005106E9"/>
    <w:rsid w:val="00524D02"/>
    <w:rsid w:val="00530750"/>
    <w:rsid w:val="005329EE"/>
    <w:rsid w:val="005378DF"/>
    <w:rsid w:val="00550596"/>
    <w:rsid w:val="005519FB"/>
    <w:rsid w:val="0055333D"/>
    <w:rsid w:val="0056513B"/>
    <w:rsid w:val="00567E21"/>
    <w:rsid w:val="00570028"/>
    <w:rsid w:val="00573FBB"/>
    <w:rsid w:val="005762D0"/>
    <w:rsid w:val="0058754E"/>
    <w:rsid w:val="0059236A"/>
    <w:rsid w:val="0059255A"/>
    <w:rsid w:val="005A0AC9"/>
    <w:rsid w:val="005A2330"/>
    <w:rsid w:val="005A787B"/>
    <w:rsid w:val="005B603A"/>
    <w:rsid w:val="005D1CC9"/>
    <w:rsid w:val="005D1F4B"/>
    <w:rsid w:val="005D7EB3"/>
    <w:rsid w:val="005E2F7F"/>
    <w:rsid w:val="005E48E8"/>
    <w:rsid w:val="0060130E"/>
    <w:rsid w:val="00601B55"/>
    <w:rsid w:val="00615515"/>
    <w:rsid w:val="00621A02"/>
    <w:rsid w:val="006269A4"/>
    <w:rsid w:val="00634C59"/>
    <w:rsid w:val="00640E8B"/>
    <w:rsid w:val="006636B4"/>
    <w:rsid w:val="0066524A"/>
    <w:rsid w:val="00670ADC"/>
    <w:rsid w:val="006734BF"/>
    <w:rsid w:val="006750B8"/>
    <w:rsid w:val="00677072"/>
    <w:rsid w:val="006A1B04"/>
    <w:rsid w:val="006C45F6"/>
    <w:rsid w:val="006D0280"/>
    <w:rsid w:val="006D2E24"/>
    <w:rsid w:val="006E05C7"/>
    <w:rsid w:val="006E114D"/>
    <w:rsid w:val="006E51D7"/>
    <w:rsid w:val="006E61A4"/>
    <w:rsid w:val="006E7A5D"/>
    <w:rsid w:val="0070729C"/>
    <w:rsid w:val="00710CCC"/>
    <w:rsid w:val="007205E1"/>
    <w:rsid w:val="00730B68"/>
    <w:rsid w:val="00751AE9"/>
    <w:rsid w:val="00752EF3"/>
    <w:rsid w:val="00771081"/>
    <w:rsid w:val="00777575"/>
    <w:rsid w:val="00777FDE"/>
    <w:rsid w:val="00781931"/>
    <w:rsid w:val="00787D78"/>
    <w:rsid w:val="007927EA"/>
    <w:rsid w:val="007A5E9A"/>
    <w:rsid w:val="007C3EE8"/>
    <w:rsid w:val="007D4098"/>
    <w:rsid w:val="007D46DE"/>
    <w:rsid w:val="007F0C94"/>
    <w:rsid w:val="007F7A25"/>
    <w:rsid w:val="00800693"/>
    <w:rsid w:val="00800749"/>
    <w:rsid w:val="008019DA"/>
    <w:rsid w:val="008041B1"/>
    <w:rsid w:val="008079F3"/>
    <w:rsid w:val="00814B62"/>
    <w:rsid w:val="00822605"/>
    <w:rsid w:val="00823B49"/>
    <w:rsid w:val="00827429"/>
    <w:rsid w:val="00850CA1"/>
    <w:rsid w:val="00852732"/>
    <w:rsid w:val="008566E4"/>
    <w:rsid w:val="008575EB"/>
    <w:rsid w:val="00876414"/>
    <w:rsid w:val="00880C9A"/>
    <w:rsid w:val="00883468"/>
    <w:rsid w:val="00895584"/>
    <w:rsid w:val="008A7A79"/>
    <w:rsid w:val="008B0FEA"/>
    <w:rsid w:val="008B1000"/>
    <w:rsid w:val="008C1231"/>
    <w:rsid w:val="008C13FF"/>
    <w:rsid w:val="008C2002"/>
    <w:rsid w:val="008C378C"/>
    <w:rsid w:val="008C421E"/>
    <w:rsid w:val="008C477D"/>
    <w:rsid w:val="008C6276"/>
    <w:rsid w:val="008D5608"/>
    <w:rsid w:val="008D7551"/>
    <w:rsid w:val="008D78A9"/>
    <w:rsid w:val="008E4832"/>
    <w:rsid w:val="008E633A"/>
    <w:rsid w:val="008E713A"/>
    <w:rsid w:val="00903508"/>
    <w:rsid w:val="00914F52"/>
    <w:rsid w:val="009219C3"/>
    <w:rsid w:val="009248DC"/>
    <w:rsid w:val="00926068"/>
    <w:rsid w:val="00946C6C"/>
    <w:rsid w:val="0095510A"/>
    <w:rsid w:val="0096085B"/>
    <w:rsid w:val="00961CEA"/>
    <w:rsid w:val="00966EB3"/>
    <w:rsid w:val="009678AF"/>
    <w:rsid w:val="00973A47"/>
    <w:rsid w:val="00974CC7"/>
    <w:rsid w:val="009757FA"/>
    <w:rsid w:val="009820CE"/>
    <w:rsid w:val="009825C1"/>
    <w:rsid w:val="00985E5E"/>
    <w:rsid w:val="00997D35"/>
    <w:rsid w:val="009B28C4"/>
    <w:rsid w:val="009B5ABB"/>
    <w:rsid w:val="009B61C9"/>
    <w:rsid w:val="009D2D83"/>
    <w:rsid w:val="009D572D"/>
    <w:rsid w:val="009D58A4"/>
    <w:rsid w:val="009E1976"/>
    <w:rsid w:val="009E29ED"/>
    <w:rsid w:val="009E40FE"/>
    <w:rsid w:val="009F1B46"/>
    <w:rsid w:val="00A05BE7"/>
    <w:rsid w:val="00A21890"/>
    <w:rsid w:val="00A24976"/>
    <w:rsid w:val="00A30E8D"/>
    <w:rsid w:val="00A31601"/>
    <w:rsid w:val="00A414AB"/>
    <w:rsid w:val="00A44E54"/>
    <w:rsid w:val="00A51FB6"/>
    <w:rsid w:val="00A54E50"/>
    <w:rsid w:val="00A57E48"/>
    <w:rsid w:val="00A6795C"/>
    <w:rsid w:val="00A8218A"/>
    <w:rsid w:val="00AA1EBD"/>
    <w:rsid w:val="00AA23F5"/>
    <w:rsid w:val="00AD262A"/>
    <w:rsid w:val="00AD3996"/>
    <w:rsid w:val="00AD58E6"/>
    <w:rsid w:val="00AD7569"/>
    <w:rsid w:val="00AE14C1"/>
    <w:rsid w:val="00AF32FC"/>
    <w:rsid w:val="00AF5973"/>
    <w:rsid w:val="00AF66C7"/>
    <w:rsid w:val="00B1064F"/>
    <w:rsid w:val="00B11E6F"/>
    <w:rsid w:val="00B13F2E"/>
    <w:rsid w:val="00B22540"/>
    <w:rsid w:val="00B33BBF"/>
    <w:rsid w:val="00B34F7B"/>
    <w:rsid w:val="00B62C07"/>
    <w:rsid w:val="00B723AC"/>
    <w:rsid w:val="00BB1186"/>
    <w:rsid w:val="00BB24E1"/>
    <w:rsid w:val="00BC3F04"/>
    <w:rsid w:val="00BC587D"/>
    <w:rsid w:val="00BF77F7"/>
    <w:rsid w:val="00C109C2"/>
    <w:rsid w:val="00C23092"/>
    <w:rsid w:val="00C26AC6"/>
    <w:rsid w:val="00C348BB"/>
    <w:rsid w:val="00C52842"/>
    <w:rsid w:val="00C5328B"/>
    <w:rsid w:val="00C54AC9"/>
    <w:rsid w:val="00C55A85"/>
    <w:rsid w:val="00C572CD"/>
    <w:rsid w:val="00C60221"/>
    <w:rsid w:val="00C622F9"/>
    <w:rsid w:val="00C627CC"/>
    <w:rsid w:val="00C735B8"/>
    <w:rsid w:val="00C84588"/>
    <w:rsid w:val="00C8613B"/>
    <w:rsid w:val="00C87A38"/>
    <w:rsid w:val="00C91E75"/>
    <w:rsid w:val="00C93972"/>
    <w:rsid w:val="00CA1038"/>
    <w:rsid w:val="00CA1694"/>
    <w:rsid w:val="00CA49DF"/>
    <w:rsid w:val="00CB4E12"/>
    <w:rsid w:val="00CC3A9B"/>
    <w:rsid w:val="00CD70B5"/>
    <w:rsid w:val="00CE5BEF"/>
    <w:rsid w:val="00CE6158"/>
    <w:rsid w:val="00CE6624"/>
    <w:rsid w:val="00CE6E92"/>
    <w:rsid w:val="00CE7987"/>
    <w:rsid w:val="00CF015B"/>
    <w:rsid w:val="00D02E29"/>
    <w:rsid w:val="00D13629"/>
    <w:rsid w:val="00D14479"/>
    <w:rsid w:val="00D148FB"/>
    <w:rsid w:val="00D22E27"/>
    <w:rsid w:val="00D35123"/>
    <w:rsid w:val="00D40E09"/>
    <w:rsid w:val="00D4374F"/>
    <w:rsid w:val="00D46680"/>
    <w:rsid w:val="00D504FE"/>
    <w:rsid w:val="00D5720A"/>
    <w:rsid w:val="00D61B09"/>
    <w:rsid w:val="00D72DB6"/>
    <w:rsid w:val="00DA0E87"/>
    <w:rsid w:val="00DA6AC1"/>
    <w:rsid w:val="00DA7107"/>
    <w:rsid w:val="00DB25B5"/>
    <w:rsid w:val="00DB3C4C"/>
    <w:rsid w:val="00DF0A23"/>
    <w:rsid w:val="00E00457"/>
    <w:rsid w:val="00E04422"/>
    <w:rsid w:val="00E063C4"/>
    <w:rsid w:val="00E1466B"/>
    <w:rsid w:val="00E20D04"/>
    <w:rsid w:val="00E21921"/>
    <w:rsid w:val="00E228BC"/>
    <w:rsid w:val="00E320BD"/>
    <w:rsid w:val="00E32777"/>
    <w:rsid w:val="00E32F3A"/>
    <w:rsid w:val="00E34736"/>
    <w:rsid w:val="00E42B23"/>
    <w:rsid w:val="00E43AD5"/>
    <w:rsid w:val="00E4754F"/>
    <w:rsid w:val="00E64902"/>
    <w:rsid w:val="00E75829"/>
    <w:rsid w:val="00E75F24"/>
    <w:rsid w:val="00E94256"/>
    <w:rsid w:val="00E95713"/>
    <w:rsid w:val="00EA6B6D"/>
    <w:rsid w:val="00EC27D9"/>
    <w:rsid w:val="00EC3F5B"/>
    <w:rsid w:val="00ED1A95"/>
    <w:rsid w:val="00ED35C0"/>
    <w:rsid w:val="00ED4668"/>
    <w:rsid w:val="00EE03C0"/>
    <w:rsid w:val="00EF57EB"/>
    <w:rsid w:val="00F00B33"/>
    <w:rsid w:val="00F02C28"/>
    <w:rsid w:val="00F03E5A"/>
    <w:rsid w:val="00F072CE"/>
    <w:rsid w:val="00F1192E"/>
    <w:rsid w:val="00F24C9A"/>
    <w:rsid w:val="00F36AAA"/>
    <w:rsid w:val="00F40CEB"/>
    <w:rsid w:val="00F4440B"/>
    <w:rsid w:val="00F6035B"/>
    <w:rsid w:val="00F65F8A"/>
    <w:rsid w:val="00F70435"/>
    <w:rsid w:val="00F734DE"/>
    <w:rsid w:val="00F75CEF"/>
    <w:rsid w:val="00F85A97"/>
    <w:rsid w:val="00F901E6"/>
    <w:rsid w:val="00F91034"/>
    <w:rsid w:val="00F92300"/>
    <w:rsid w:val="00F94C96"/>
    <w:rsid w:val="00FA3166"/>
    <w:rsid w:val="00FA41FA"/>
    <w:rsid w:val="00FC3475"/>
    <w:rsid w:val="00FD0DB3"/>
    <w:rsid w:val="00FD204D"/>
    <w:rsid w:val="00FD3C40"/>
    <w:rsid w:val="00FE3D2E"/>
    <w:rsid w:val="00FF1E9C"/>
    <w:rsid w:val="00FF7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7D5006"/>
  <w15:chartTrackingRefBased/>
  <w15:docId w15:val="{EC77ED3E-BFBF-45AD-977B-38972C01A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uiPriority="0" w:qFormat="1"/>
    <w:lsdException w:name="heading 2" w:semiHidden="1"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uiPriority="11"/>
    <w:lsdException w:name="Salutation"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semiHidden="1" w:uiPriority="32"/>
    <w:lsdException w:name="Book Title" w:semiHidden="1" w:uiPriority="33"/>
    <w:lsdException w:name="Bibliography" w:semiHidden="1" w:uiPriority="37"/>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420932"/>
    <w:pPr>
      <w:jc w:val="both"/>
    </w:pPr>
  </w:style>
  <w:style w:type="paragraph" w:styleId="Heading1">
    <w:name w:val="heading 1"/>
    <w:basedOn w:val="Normal"/>
    <w:next w:val="Normal"/>
    <w:link w:val="Heading1Char"/>
    <w:qFormat/>
    <w:locked/>
    <w:rsid w:val="008E4832"/>
    <w:pPr>
      <w:keepNext/>
      <w:keepLines/>
      <w:spacing w:before="480"/>
      <w:outlineLvl w:val="0"/>
    </w:pPr>
    <w:rPr>
      <w:rFonts w:asciiTheme="majorHAnsi" w:eastAsiaTheme="majorEastAsia" w:hAnsiTheme="majorHAnsi" w:cstheme="majorBidi"/>
      <w:bCs/>
      <w:color w:val="365F91" w:themeColor="accent1" w:themeShade="BF"/>
      <w:sz w:val="28"/>
      <w:szCs w:val="28"/>
    </w:rPr>
  </w:style>
  <w:style w:type="paragraph" w:styleId="Heading2">
    <w:name w:val="heading 2"/>
    <w:basedOn w:val="Normal"/>
    <w:next w:val="Normal"/>
    <w:link w:val="Heading2Char"/>
    <w:uiPriority w:val="9"/>
    <w:semiHidden/>
    <w:locked/>
    <w:rsid w:val="008E483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qFormat/>
    <w:locked/>
    <w:rsid w:val="008E483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qFormat/>
    <w:locked/>
    <w:rsid w:val="008E4832"/>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qFormat/>
    <w:locked/>
    <w:rsid w:val="008E4832"/>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locked/>
    <w:rsid w:val="008E4832"/>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locked/>
    <w:rsid w:val="008E4832"/>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locked/>
    <w:rsid w:val="008E4832"/>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locked/>
    <w:rsid w:val="008E4832"/>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 1"/>
    <w:basedOn w:val="Normal"/>
    <w:qFormat/>
    <w:rsid w:val="008E4832"/>
    <w:pPr>
      <w:spacing w:after="240"/>
    </w:pPr>
    <w:rPr>
      <w:caps/>
      <w:color w:val="00755C"/>
      <w:sz w:val="48"/>
    </w:rPr>
  </w:style>
  <w:style w:type="paragraph" w:customStyle="1" w:styleId="Title2">
    <w:name w:val="Title 2"/>
    <w:basedOn w:val="Title1"/>
    <w:qFormat/>
    <w:rsid w:val="008E4832"/>
    <w:rPr>
      <w:b/>
      <w:caps w:val="0"/>
      <w:sz w:val="28"/>
    </w:rPr>
  </w:style>
  <w:style w:type="paragraph" w:customStyle="1" w:styleId="KeyElementHeading">
    <w:name w:val="Key Element Heading"/>
    <w:qFormat/>
    <w:rsid w:val="008E4832"/>
    <w:rPr>
      <w:color w:val="008091"/>
      <w:sz w:val="28"/>
      <w:szCs w:val="28"/>
    </w:rPr>
  </w:style>
  <w:style w:type="paragraph" w:customStyle="1" w:styleId="KeyElementBullet">
    <w:name w:val="Key Element Bullet"/>
    <w:qFormat/>
    <w:rsid w:val="008E4832"/>
    <w:pPr>
      <w:numPr>
        <w:numId w:val="12"/>
      </w:numPr>
    </w:pPr>
  </w:style>
  <w:style w:type="paragraph" w:customStyle="1" w:styleId="Bullet1">
    <w:name w:val="Bullet 1"/>
    <w:qFormat/>
    <w:rsid w:val="00DA0E87"/>
    <w:pPr>
      <w:numPr>
        <w:numId w:val="15"/>
      </w:numPr>
      <w:spacing w:after="120"/>
      <w:ind w:right="360"/>
      <w:jc w:val="both"/>
    </w:pPr>
  </w:style>
  <w:style w:type="paragraph" w:customStyle="1" w:styleId="Bullet2">
    <w:name w:val="Bullet 2"/>
    <w:qFormat/>
    <w:rsid w:val="00DA0E87"/>
    <w:pPr>
      <w:numPr>
        <w:numId w:val="17"/>
      </w:numPr>
      <w:spacing w:after="120"/>
      <w:ind w:left="1440" w:right="360"/>
      <w:jc w:val="both"/>
    </w:pPr>
  </w:style>
  <w:style w:type="paragraph" w:customStyle="1" w:styleId="Biotext">
    <w:name w:val="Bio text"/>
    <w:qFormat/>
    <w:rsid w:val="008E4832"/>
    <w:pPr>
      <w:spacing w:after="240"/>
    </w:pPr>
  </w:style>
  <w:style w:type="paragraph" w:customStyle="1" w:styleId="TableTitle">
    <w:name w:val="Table Title"/>
    <w:next w:val="Normal"/>
    <w:qFormat/>
    <w:rsid w:val="00DA0E87"/>
    <w:pPr>
      <w:keepNext/>
      <w:spacing w:after="120"/>
    </w:pPr>
    <w:rPr>
      <w:b/>
    </w:rPr>
  </w:style>
  <w:style w:type="paragraph" w:customStyle="1" w:styleId="Address">
    <w:name w:val="Address"/>
    <w:basedOn w:val="Normal"/>
    <w:qFormat/>
    <w:rsid w:val="008E4832"/>
  </w:style>
  <w:style w:type="paragraph" w:customStyle="1" w:styleId="Faxtext">
    <w:name w:val="Fax text"/>
    <w:qFormat/>
    <w:rsid w:val="008E4832"/>
    <w:pPr>
      <w:spacing w:after="240"/>
    </w:pPr>
  </w:style>
  <w:style w:type="paragraph" w:customStyle="1" w:styleId="Lettertext">
    <w:name w:val="Letter text"/>
    <w:qFormat/>
    <w:rsid w:val="008E4832"/>
    <w:pPr>
      <w:spacing w:after="240"/>
    </w:pPr>
  </w:style>
  <w:style w:type="paragraph" w:customStyle="1" w:styleId="Bullet3">
    <w:name w:val="Bullet 3"/>
    <w:qFormat/>
    <w:rsid w:val="00DA0E87"/>
    <w:pPr>
      <w:numPr>
        <w:numId w:val="18"/>
      </w:numPr>
      <w:spacing w:after="120"/>
      <w:ind w:left="1800" w:right="360"/>
      <w:jc w:val="both"/>
    </w:pPr>
  </w:style>
  <w:style w:type="paragraph" w:customStyle="1" w:styleId="RE">
    <w:name w:val="RE"/>
    <w:qFormat/>
    <w:rsid w:val="00F734DE"/>
    <w:pPr>
      <w:spacing w:after="240"/>
    </w:pPr>
    <w:rPr>
      <w:b/>
      <w:caps/>
    </w:rPr>
  </w:style>
  <w:style w:type="paragraph" w:customStyle="1" w:styleId="TOCTitle">
    <w:name w:val="TOC Title"/>
    <w:qFormat/>
    <w:rsid w:val="008E4832"/>
    <w:pPr>
      <w:keepNext/>
    </w:pPr>
    <w:rPr>
      <w:b/>
      <w:color w:val="00755C"/>
      <w:sz w:val="24"/>
      <w:szCs w:val="24"/>
    </w:rPr>
  </w:style>
  <w:style w:type="paragraph" w:customStyle="1" w:styleId="GAIHeading1">
    <w:name w:val="GAI Heading 1"/>
    <w:next w:val="Normal"/>
    <w:link w:val="GAIHeading1Char"/>
    <w:autoRedefine/>
    <w:qFormat/>
    <w:rsid w:val="000277EB"/>
    <w:pPr>
      <w:keepNext/>
      <w:pageBreakBefore/>
      <w:numPr>
        <w:numId w:val="19"/>
      </w:numPr>
      <w:spacing w:before="240" w:after="120"/>
      <w:jc w:val="both"/>
      <w:outlineLvl w:val="0"/>
    </w:pPr>
    <w:rPr>
      <w:b/>
      <w:caps/>
      <w:color w:val="008091"/>
      <w:sz w:val="24"/>
      <w:szCs w:val="24"/>
    </w:rPr>
  </w:style>
  <w:style w:type="paragraph" w:customStyle="1" w:styleId="GAIHeading2">
    <w:name w:val="GAI Heading 2"/>
    <w:next w:val="Normal"/>
    <w:link w:val="GAIHeading2Char"/>
    <w:autoRedefine/>
    <w:qFormat/>
    <w:rsid w:val="00042BAB"/>
    <w:pPr>
      <w:keepNext/>
      <w:numPr>
        <w:ilvl w:val="1"/>
        <w:numId w:val="19"/>
      </w:numPr>
      <w:spacing w:before="240" w:after="120"/>
      <w:outlineLvl w:val="1"/>
    </w:pPr>
    <w:rPr>
      <w:b/>
      <w:color w:val="008091"/>
      <w:sz w:val="24"/>
      <w:szCs w:val="24"/>
    </w:rPr>
  </w:style>
  <w:style w:type="paragraph" w:styleId="TOC1">
    <w:name w:val="toc 1"/>
    <w:next w:val="Normal"/>
    <w:autoRedefine/>
    <w:uiPriority w:val="39"/>
    <w:locked/>
    <w:rsid w:val="00420932"/>
    <w:pPr>
      <w:tabs>
        <w:tab w:val="left" w:pos="660"/>
        <w:tab w:val="right" w:leader="dot" w:pos="9352"/>
      </w:tabs>
      <w:spacing w:after="100"/>
      <w:ind w:left="720" w:hanging="720"/>
    </w:pPr>
    <w:rPr>
      <w:noProof/>
    </w:rPr>
  </w:style>
  <w:style w:type="paragraph" w:customStyle="1" w:styleId="GAIHeading3">
    <w:name w:val="GAI Heading 3"/>
    <w:next w:val="Normal"/>
    <w:link w:val="GAIHeading3Char"/>
    <w:autoRedefine/>
    <w:qFormat/>
    <w:rsid w:val="00042BAB"/>
    <w:pPr>
      <w:keepNext/>
      <w:numPr>
        <w:ilvl w:val="2"/>
        <w:numId w:val="19"/>
      </w:numPr>
      <w:spacing w:before="240" w:after="120"/>
      <w:outlineLvl w:val="2"/>
    </w:pPr>
    <w:rPr>
      <w:b/>
      <w:i/>
      <w:color w:val="008091"/>
      <w:sz w:val="22"/>
      <w:szCs w:val="24"/>
    </w:rPr>
  </w:style>
  <w:style w:type="paragraph" w:customStyle="1" w:styleId="GAIHeading4">
    <w:name w:val="GAI Heading 4"/>
    <w:next w:val="Normal"/>
    <w:link w:val="GAIHeading4Char"/>
    <w:autoRedefine/>
    <w:qFormat/>
    <w:rsid w:val="00042BAB"/>
    <w:pPr>
      <w:keepNext/>
      <w:numPr>
        <w:ilvl w:val="3"/>
        <w:numId w:val="19"/>
      </w:numPr>
      <w:spacing w:before="240" w:after="120"/>
      <w:outlineLvl w:val="3"/>
    </w:pPr>
    <w:rPr>
      <w:color w:val="008091"/>
      <w:sz w:val="22"/>
      <w:szCs w:val="24"/>
      <w:u w:val="single" w:color="008091"/>
    </w:rPr>
  </w:style>
  <w:style w:type="paragraph" w:customStyle="1" w:styleId="GAIHeading5">
    <w:name w:val="GAI Heading 5"/>
    <w:next w:val="Normal"/>
    <w:link w:val="GAIHeading5Char"/>
    <w:autoRedefine/>
    <w:qFormat/>
    <w:rsid w:val="00042BAB"/>
    <w:pPr>
      <w:keepNext/>
      <w:numPr>
        <w:ilvl w:val="4"/>
        <w:numId w:val="19"/>
      </w:numPr>
      <w:spacing w:before="240" w:after="120"/>
      <w:outlineLvl w:val="4"/>
    </w:pPr>
    <w:rPr>
      <w:color w:val="008091"/>
      <w:sz w:val="22"/>
      <w:szCs w:val="24"/>
    </w:rPr>
  </w:style>
  <w:style w:type="paragraph" w:customStyle="1" w:styleId="GAIHeading6">
    <w:name w:val="GAI Heading 6"/>
    <w:next w:val="Normal"/>
    <w:link w:val="GAIHeading6Char"/>
    <w:autoRedefine/>
    <w:qFormat/>
    <w:rsid w:val="00042BAB"/>
    <w:pPr>
      <w:keepNext/>
      <w:numPr>
        <w:ilvl w:val="5"/>
        <w:numId w:val="19"/>
      </w:numPr>
      <w:spacing w:before="240" w:after="120"/>
      <w:outlineLvl w:val="5"/>
    </w:pPr>
    <w:rPr>
      <w:i/>
      <w:color w:val="008091"/>
      <w:sz w:val="22"/>
      <w:szCs w:val="24"/>
    </w:rPr>
  </w:style>
  <w:style w:type="paragraph" w:customStyle="1" w:styleId="Proposaltext">
    <w:name w:val="Proposal text"/>
    <w:qFormat/>
    <w:rsid w:val="008E4832"/>
    <w:pPr>
      <w:spacing w:after="240"/>
    </w:pPr>
  </w:style>
  <w:style w:type="paragraph" w:customStyle="1" w:styleId="Reporttext">
    <w:name w:val="Report text"/>
    <w:qFormat/>
    <w:rsid w:val="00CA1694"/>
    <w:pPr>
      <w:spacing w:after="240" w:line="360" w:lineRule="auto"/>
      <w:jc w:val="both"/>
    </w:pPr>
  </w:style>
  <w:style w:type="paragraph" w:customStyle="1" w:styleId="LeadSheetTitle">
    <w:name w:val="Lead Sheet Title"/>
    <w:qFormat/>
    <w:rsid w:val="008E4832"/>
    <w:pPr>
      <w:jc w:val="center"/>
    </w:pPr>
    <w:rPr>
      <w:b/>
      <w:caps/>
      <w:sz w:val="22"/>
    </w:rPr>
  </w:style>
  <w:style w:type="paragraph" w:customStyle="1" w:styleId="SOQtext">
    <w:name w:val="SOQ text"/>
    <w:qFormat/>
    <w:rsid w:val="008E4832"/>
    <w:pPr>
      <w:spacing w:after="240"/>
    </w:pPr>
  </w:style>
  <w:style w:type="paragraph" w:customStyle="1" w:styleId="TMtext">
    <w:name w:val="TM text"/>
    <w:qFormat/>
    <w:rsid w:val="008E4832"/>
    <w:pPr>
      <w:spacing w:after="240" w:line="360" w:lineRule="auto"/>
    </w:pPr>
  </w:style>
  <w:style w:type="numbering" w:customStyle="1" w:styleId="Style1">
    <w:name w:val="Style1"/>
    <w:uiPriority w:val="99"/>
    <w:rsid w:val="008E4832"/>
    <w:pPr>
      <w:numPr>
        <w:numId w:val="1"/>
      </w:numPr>
    </w:pPr>
  </w:style>
  <w:style w:type="paragraph" w:customStyle="1" w:styleId="ProjDesctext">
    <w:name w:val="Proj Desc text"/>
    <w:qFormat/>
    <w:rsid w:val="008E4832"/>
    <w:pPr>
      <w:spacing w:after="240"/>
    </w:pPr>
  </w:style>
  <w:style w:type="paragraph" w:customStyle="1" w:styleId="NumberedList">
    <w:name w:val="Numbered List"/>
    <w:qFormat/>
    <w:rsid w:val="000E6BDB"/>
    <w:pPr>
      <w:numPr>
        <w:numId w:val="14"/>
      </w:numPr>
      <w:spacing w:after="120"/>
      <w:ind w:right="360"/>
      <w:jc w:val="both"/>
    </w:pPr>
  </w:style>
  <w:style w:type="paragraph" w:styleId="Salutation">
    <w:name w:val="Salutation"/>
    <w:basedOn w:val="Normal"/>
    <w:next w:val="Normal"/>
    <w:link w:val="SalutationChar"/>
    <w:uiPriority w:val="99"/>
    <w:semiHidden/>
    <w:qFormat/>
    <w:locked/>
    <w:rsid w:val="008E4832"/>
    <w:pPr>
      <w:spacing w:after="240"/>
    </w:pPr>
  </w:style>
  <w:style w:type="character" w:customStyle="1" w:styleId="SalutationChar">
    <w:name w:val="Salutation Char"/>
    <w:basedOn w:val="DefaultParagraphFont"/>
    <w:link w:val="Salutation"/>
    <w:uiPriority w:val="99"/>
    <w:semiHidden/>
    <w:rsid w:val="008E4832"/>
    <w:rPr>
      <w:rFonts w:eastAsia="Times New Roman"/>
    </w:rPr>
  </w:style>
  <w:style w:type="paragraph" w:customStyle="1" w:styleId="PullQuote">
    <w:name w:val="Pull Quote"/>
    <w:qFormat/>
    <w:rsid w:val="008E4832"/>
    <w:rPr>
      <w:color w:val="008091"/>
    </w:rPr>
  </w:style>
  <w:style w:type="paragraph" w:customStyle="1" w:styleId="Servicetext">
    <w:name w:val="Service text"/>
    <w:qFormat/>
    <w:rsid w:val="008E4832"/>
    <w:pPr>
      <w:spacing w:after="240"/>
    </w:pPr>
  </w:style>
  <w:style w:type="character" w:customStyle="1" w:styleId="Heading1Char">
    <w:name w:val="Heading 1 Char"/>
    <w:basedOn w:val="DefaultParagraphFont"/>
    <w:link w:val="Heading1"/>
    <w:uiPriority w:val="9"/>
    <w:semiHidden/>
    <w:rsid w:val="008E4832"/>
    <w:rPr>
      <w:rFonts w:asciiTheme="majorHAnsi" w:eastAsiaTheme="majorEastAsia" w:hAnsiTheme="majorHAnsi" w:cstheme="majorBidi"/>
      <w:bCs/>
      <w:color w:val="365F91" w:themeColor="accent1" w:themeShade="BF"/>
      <w:sz w:val="28"/>
      <w:szCs w:val="28"/>
    </w:rPr>
  </w:style>
  <w:style w:type="character" w:customStyle="1" w:styleId="GAIHeading1Char">
    <w:name w:val="GAI Heading 1 Char"/>
    <w:basedOn w:val="DefaultParagraphFont"/>
    <w:link w:val="GAIHeading1"/>
    <w:rsid w:val="000277EB"/>
    <w:rPr>
      <w:b/>
      <w:caps/>
      <w:color w:val="008091"/>
      <w:sz w:val="24"/>
      <w:szCs w:val="24"/>
    </w:rPr>
  </w:style>
  <w:style w:type="character" w:customStyle="1" w:styleId="GAIHeading2Char">
    <w:name w:val="GAI Heading 2 Char"/>
    <w:basedOn w:val="DefaultParagraphFont"/>
    <w:link w:val="GAIHeading2"/>
    <w:rsid w:val="00042BAB"/>
    <w:rPr>
      <w:b/>
      <w:color w:val="008091"/>
      <w:sz w:val="24"/>
      <w:szCs w:val="24"/>
    </w:rPr>
  </w:style>
  <w:style w:type="character" w:customStyle="1" w:styleId="GAIHeading3Char">
    <w:name w:val="GAI Heading 3 Char"/>
    <w:basedOn w:val="DefaultParagraphFont"/>
    <w:link w:val="GAIHeading3"/>
    <w:rsid w:val="00042BAB"/>
    <w:rPr>
      <w:b/>
      <w:i/>
      <w:color w:val="008091"/>
      <w:sz w:val="22"/>
      <w:szCs w:val="24"/>
    </w:rPr>
  </w:style>
  <w:style w:type="character" w:customStyle="1" w:styleId="GAIHeading4Char">
    <w:name w:val="GAI Heading 4 Char"/>
    <w:basedOn w:val="DefaultParagraphFont"/>
    <w:link w:val="GAIHeading4"/>
    <w:rsid w:val="00042BAB"/>
    <w:rPr>
      <w:color w:val="008091"/>
      <w:sz w:val="22"/>
      <w:szCs w:val="24"/>
      <w:u w:val="single" w:color="008091"/>
    </w:rPr>
  </w:style>
  <w:style w:type="character" w:customStyle="1" w:styleId="GAIHeading5Char">
    <w:name w:val="GAI Heading 5 Char"/>
    <w:basedOn w:val="DefaultParagraphFont"/>
    <w:link w:val="GAIHeading5"/>
    <w:rsid w:val="00042BAB"/>
    <w:rPr>
      <w:color w:val="008091"/>
      <w:sz w:val="22"/>
      <w:szCs w:val="24"/>
    </w:rPr>
  </w:style>
  <w:style w:type="character" w:customStyle="1" w:styleId="GAIHeading6Char">
    <w:name w:val="GAI Heading 6 Char"/>
    <w:basedOn w:val="DefaultParagraphFont"/>
    <w:link w:val="GAIHeading6"/>
    <w:rsid w:val="00042BAB"/>
    <w:rPr>
      <w:i/>
      <w:color w:val="008091"/>
      <w:sz w:val="22"/>
      <w:szCs w:val="24"/>
    </w:rPr>
  </w:style>
  <w:style w:type="paragraph" w:customStyle="1" w:styleId="CDAddress">
    <w:name w:val="CD Address"/>
    <w:qFormat/>
    <w:rsid w:val="008E4832"/>
    <w:pPr>
      <w:jc w:val="right"/>
    </w:pPr>
    <w:rPr>
      <w:color w:val="FFFFFF" w:themeColor="background1"/>
      <w:sz w:val="16"/>
      <w:szCs w:val="16"/>
    </w:rPr>
  </w:style>
  <w:style w:type="paragraph" w:customStyle="1" w:styleId="CDText">
    <w:name w:val="CD Text"/>
    <w:qFormat/>
    <w:rsid w:val="008E4832"/>
  </w:style>
  <w:style w:type="paragraph" w:customStyle="1" w:styleId="CDTextBold">
    <w:name w:val="CD Text Bold"/>
    <w:qFormat/>
    <w:rsid w:val="008E4832"/>
    <w:rPr>
      <w:b/>
      <w:bCs/>
      <w:kern w:val="32"/>
    </w:rPr>
  </w:style>
  <w:style w:type="paragraph" w:customStyle="1" w:styleId="SOQBullet1">
    <w:name w:val="SOQ Bullet 1"/>
    <w:qFormat/>
    <w:rsid w:val="00CE5BEF"/>
    <w:pPr>
      <w:numPr>
        <w:numId w:val="16"/>
      </w:numPr>
      <w:tabs>
        <w:tab w:val="clear" w:pos="288"/>
      </w:tabs>
      <w:spacing w:after="120"/>
      <w:ind w:right="360"/>
      <w:jc w:val="both"/>
    </w:pPr>
  </w:style>
  <w:style w:type="paragraph" w:customStyle="1" w:styleId="SOQBullet2">
    <w:name w:val="SOQ Bullet 2"/>
    <w:qFormat/>
    <w:rsid w:val="00CE5BEF"/>
    <w:pPr>
      <w:numPr>
        <w:ilvl w:val="1"/>
        <w:numId w:val="16"/>
      </w:numPr>
      <w:spacing w:after="120"/>
      <w:ind w:right="360"/>
      <w:jc w:val="both"/>
    </w:pPr>
  </w:style>
  <w:style w:type="paragraph" w:customStyle="1" w:styleId="SOQBullet3">
    <w:name w:val="SOQ Bullet 3"/>
    <w:qFormat/>
    <w:rsid w:val="00CE5BEF"/>
    <w:pPr>
      <w:numPr>
        <w:ilvl w:val="2"/>
        <w:numId w:val="16"/>
      </w:numPr>
      <w:spacing w:after="120"/>
      <w:ind w:right="360"/>
      <w:jc w:val="both"/>
    </w:pPr>
  </w:style>
  <w:style w:type="paragraph" w:customStyle="1" w:styleId="ExecSumm">
    <w:name w:val="Exec Summ"/>
    <w:basedOn w:val="Normal"/>
    <w:next w:val="Reporttext"/>
    <w:qFormat/>
    <w:rsid w:val="008E4832"/>
    <w:pPr>
      <w:keepNext/>
      <w:spacing w:before="240" w:after="120"/>
    </w:pPr>
    <w:rPr>
      <w:b/>
      <w:caps/>
      <w:color w:val="008091"/>
      <w:sz w:val="24"/>
      <w:szCs w:val="24"/>
    </w:rPr>
  </w:style>
  <w:style w:type="paragraph" w:styleId="BalloonText">
    <w:name w:val="Balloon Text"/>
    <w:basedOn w:val="Normal"/>
    <w:link w:val="BalloonTextChar"/>
    <w:uiPriority w:val="99"/>
    <w:semiHidden/>
    <w:locked/>
    <w:rsid w:val="008E4832"/>
    <w:rPr>
      <w:rFonts w:ascii="Tahoma" w:hAnsi="Tahoma" w:cs="Tahoma"/>
      <w:sz w:val="16"/>
      <w:szCs w:val="16"/>
    </w:rPr>
  </w:style>
  <w:style w:type="character" w:customStyle="1" w:styleId="BalloonTextChar">
    <w:name w:val="Balloon Text Char"/>
    <w:basedOn w:val="DefaultParagraphFont"/>
    <w:link w:val="BalloonText"/>
    <w:uiPriority w:val="99"/>
    <w:semiHidden/>
    <w:rsid w:val="008E4832"/>
    <w:rPr>
      <w:rFonts w:ascii="Tahoma" w:hAnsi="Tahoma" w:cs="Tahoma"/>
      <w:sz w:val="16"/>
      <w:szCs w:val="16"/>
    </w:rPr>
  </w:style>
  <w:style w:type="paragraph" w:styleId="Bibliography">
    <w:name w:val="Bibliography"/>
    <w:basedOn w:val="Normal"/>
    <w:next w:val="Normal"/>
    <w:uiPriority w:val="37"/>
    <w:semiHidden/>
    <w:locked/>
    <w:rsid w:val="008E4832"/>
  </w:style>
  <w:style w:type="paragraph" w:styleId="BlockText">
    <w:name w:val="Block Text"/>
    <w:basedOn w:val="Normal"/>
    <w:uiPriority w:val="99"/>
    <w:semiHidden/>
    <w:locked/>
    <w:rsid w:val="008E4832"/>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semiHidden/>
    <w:locked/>
    <w:rsid w:val="008E4832"/>
    <w:pPr>
      <w:spacing w:after="120"/>
    </w:pPr>
  </w:style>
  <w:style w:type="character" w:customStyle="1" w:styleId="BodyTextChar">
    <w:name w:val="Body Text Char"/>
    <w:basedOn w:val="DefaultParagraphFont"/>
    <w:link w:val="BodyText"/>
    <w:uiPriority w:val="99"/>
    <w:semiHidden/>
    <w:rsid w:val="008E4832"/>
  </w:style>
  <w:style w:type="paragraph" w:styleId="BodyText2">
    <w:name w:val="Body Text 2"/>
    <w:basedOn w:val="Normal"/>
    <w:link w:val="BodyText2Char"/>
    <w:uiPriority w:val="99"/>
    <w:semiHidden/>
    <w:locked/>
    <w:rsid w:val="008E4832"/>
    <w:pPr>
      <w:spacing w:after="120" w:line="480" w:lineRule="auto"/>
    </w:pPr>
  </w:style>
  <w:style w:type="character" w:customStyle="1" w:styleId="BodyText2Char">
    <w:name w:val="Body Text 2 Char"/>
    <w:basedOn w:val="DefaultParagraphFont"/>
    <w:link w:val="BodyText2"/>
    <w:uiPriority w:val="99"/>
    <w:semiHidden/>
    <w:rsid w:val="008E4832"/>
  </w:style>
  <w:style w:type="paragraph" w:styleId="BodyText3">
    <w:name w:val="Body Text 3"/>
    <w:basedOn w:val="Normal"/>
    <w:link w:val="BodyText3Char"/>
    <w:uiPriority w:val="99"/>
    <w:semiHidden/>
    <w:locked/>
    <w:rsid w:val="008E4832"/>
    <w:pPr>
      <w:spacing w:after="120"/>
    </w:pPr>
    <w:rPr>
      <w:sz w:val="16"/>
      <w:szCs w:val="16"/>
    </w:rPr>
  </w:style>
  <w:style w:type="character" w:customStyle="1" w:styleId="BodyText3Char">
    <w:name w:val="Body Text 3 Char"/>
    <w:basedOn w:val="DefaultParagraphFont"/>
    <w:link w:val="BodyText3"/>
    <w:uiPriority w:val="99"/>
    <w:semiHidden/>
    <w:rsid w:val="008E4832"/>
    <w:rPr>
      <w:sz w:val="16"/>
      <w:szCs w:val="16"/>
    </w:rPr>
  </w:style>
  <w:style w:type="paragraph" w:styleId="BodyTextFirstIndent">
    <w:name w:val="Body Text First Indent"/>
    <w:basedOn w:val="BodyText"/>
    <w:link w:val="BodyTextFirstIndentChar"/>
    <w:uiPriority w:val="99"/>
    <w:semiHidden/>
    <w:locked/>
    <w:rsid w:val="008E4832"/>
    <w:pPr>
      <w:spacing w:after="0"/>
      <w:ind w:firstLine="360"/>
    </w:pPr>
  </w:style>
  <w:style w:type="character" w:customStyle="1" w:styleId="BodyTextFirstIndentChar">
    <w:name w:val="Body Text First Indent Char"/>
    <w:basedOn w:val="BodyTextChar"/>
    <w:link w:val="BodyTextFirstIndent"/>
    <w:uiPriority w:val="99"/>
    <w:semiHidden/>
    <w:rsid w:val="008E4832"/>
  </w:style>
  <w:style w:type="paragraph" w:styleId="BodyTextIndent">
    <w:name w:val="Body Text Indent"/>
    <w:basedOn w:val="Normal"/>
    <w:link w:val="BodyTextIndentChar"/>
    <w:uiPriority w:val="99"/>
    <w:semiHidden/>
    <w:locked/>
    <w:rsid w:val="008E4832"/>
    <w:pPr>
      <w:spacing w:after="120"/>
      <w:ind w:left="360"/>
    </w:pPr>
  </w:style>
  <w:style w:type="character" w:customStyle="1" w:styleId="BodyTextIndentChar">
    <w:name w:val="Body Text Indent Char"/>
    <w:basedOn w:val="DefaultParagraphFont"/>
    <w:link w:val="BodyTextIndent"/>
    <w:uiPriority w:val="99"/>
    <w:semiHidden/>
    <w:rsid w:val="008E4832"/>
  </w:style>
  <w:style w:type="paragraph" w:styleId="BodyTextFirstIndent2">
    <w:name w:val="Body Text First Indent 2"/>
    <w:basedOn w:val="BodyTextIndent"/>
    <w:link w:val="BodyTextFirstIndent2Char"/>
    <w:uiPriority w:val="99"/>
    <w:semiHidden/>
    <w:locked/>
    <w:rsid w:val="008E4832"/>
    <w:pPr>
      <w:spacing w:after="0"/>
      <w:ind w:firstLine="360"/>
    </w:pPr>
  </w:style>
  <w:style w:type="character" w:customStyle="1" w:styleId="BodyTextFirstIndent2Char">
    <w:name w:val="Body Text First Indent 2 Char"/>
    <w:basedOn w:val="BodyTextIndentChar"/>
    <w:link w:val="BodyTextFirstIndent2"/>
    <w:uiPriority w:val="99"/>
    <w:semiHidden/>
    <w:rsid w:val="008E4832"/>
  </w:style>
  <w:style w:type="paragraph" w:styleId="BodyTextIndent2">
    <w:name w:val="Body Text Indent 2"/>
    <w:basedOn w:val="Normal"/>
    <w:link w:val="BodyTextIndent2Char"/>
    <w:uiPriority w:val="99"/>
    <w:semiHidden/>
    <w:locked/>
    <w:rsid w:val="008E4832"/>
    <w:pPr>
      <w:spacing w:after="120" w:line="480" w:lineRule="auto"/>
      <w:ind w:left="360"/>
    </w:pPr>
  </w:style>
  <w:style w:type="character" w:customStyle="1" w:styleId="BodyTextIndent2Char">
    <w:name w:val="Body Text Indent 2 Char"/>
    <w:basedOn w:val="DefaultParagraphFont"/>
    <w:link w:val="BodyTextIndent2"/>
    <w:uiPriority w:val="99"/>
    <w:semiHidden/>
    <w:rsid w:val="008E4832"/>
  </w:style>
  <w:style w:type="paragraph" w:styleId="BodyTextIndent3">
    <w:name w:val="Body Text Indent 3"/>
    <w:basedOn w:val="Normal"/>
    <w:link w:val="BodyTextIndent3Char"/>
    <w:uiPriority w:val="99"/>
    <w:semiHidden/>
    <w:locked/>
    <w:rsid w:val="008E4832"/>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8E4832"/>
    <w:rPr>
      <w:sz w:val="16"/>
      <w:szCs w:val="16"/>
    </w:rPr>
  </w:style>
  <w:style w:type="paragraph" w:styleId="Caption">
    <w:name w:val="caption"/>
    <w:basedOn w:val="Normal"/>
    <w:next w:val="Normal"/>
    <w:uiPriority w:val="35"/>
    <w:semiHidden/>
    <w:qFormat/>
    <w:locked/>
    <w:rsid w:val="008E4832"/>
    <w:pPr>
      <w:spacing w:after="200"/>
    </w:pPr>
    <w:rPr>
      <w:b/>
      <w:bCs/>
      <w:color w:val="4F81BD" w:themeColor="accent1"/>
      <w:sz w:val="18"/>
      <w:szCs w:val="18"/>
    </w:rPr>
  </w:style>
  <w:style w:type="paragraph" w:styleId="Closing">
    <w:name w:val="Closing"/>
    <w:basedOn w:val="Normal"/>
    <w:link w:val="ClosingChar"/>
    <w:uiPriority w:val="99"/>
    <w:semiHidden/>
    <w:locked/>
    <w:rsid w:val="008E4832"/>
    <w:pPr>
      <w:ind w:left="4320"/>
    </w:pPr>
  </w:style>
  <w:style w:type="character" w:customStyle="1" w:styleId="ClosingChar">
    <w:name w:val="Closing Char"/>
    <w:basedOn w:val="DefaultParagraphFont"/>
    <w:link w:val="Closing"/>
    <w:uiPriority w:val="99"/>
    <w:semiHidden/>
    <w:rsid w:val="008E4832"/>
  </w:style>
  <w:style w:type="paragraph" w:styleId="CommentText">
    <w:name w:val="annotation text"/>
    <w:basedOn w:val="Normal"/>
    <w:link w:val="CommentTextChar"/>
    <w:uiPriority w:val="99"/>
    <w:semiHidden/>
    <w:locked/>
    <w:rsid w:val="008E4832"/>
  </w:style>
  <w:style w:type="character" w:customStyle="1" w:styleId="CommentTextChar">
    <w:name w:val="Comment Text Char"/>
    <w:basedOn w:val="DefaultParagraphFont"/>
    <w:link w:val="CommentText"/>
    <w:uiPriority w:val="99"/>
    <w:semiHidden/>
    <w:rsid w:val="008E4832"/>
  </w:style>
  <w:style w:type="paragraph" w:styleId="CommentSubject">
    <w:name w:val="annotation subject"/>
    <w:basedOn w:val="CommentText"/>
    <w:next w:val="CommentText"/>
    <w:link w:val="CommentSubjectChar"/>
    <w:uiPriority w:val="99"/>
    <w:semiHidden/>
    <w:locked/>
    <w:rsid w:val="008E4832"/>
    <w:rPr>
      <w:b/>
      <w:bCs/>
    </w:rPr>
  </w:style>
  <w:style w:type="character" w:customStyle="1" w:styleId="CommentSubjectChar">
    <w:name w:val="Comment Subject Char"/>
    <w:basedOn w:val="CommentTextChar"/>
    <w:link w:val="CommentSubject"/>
    <w:uiPriority w:val="99"/>
    <w:semiHidden/>
    <w:rsid w:val="008E4832"/>
    <w:rPr>
      <w:b/>
      <w:bCs/>
    </w:rPr>
  </w:style>
  <w:style w:type="paragraph" w:styleId="Date">
    <w:name w:val="Date"/>
    <w:basedOn w:val="Normal"/>
    <w:next w:val="Normal"/>
    <w:link w:val="DateChar"/>
    <w:uiPriority w:val="99"/>
    <w:semiHidden/>
    <w:locked/>
    <w:rsid w:val="008E4832"/>
  </w:style>
  <w:style w:type="character" w:customStyle="1" w:styleId="DateChar">
    <w:name w:val="Date Char"/>
    <w:basedOn w:val="DefaultParagraphFont"/>
    <w:link w:val="Date"/>
    <w:uiPriority w:val="99"/>
    <w:semiHidden/>
    <w:rsid w:val="008E4832"/>
  </w:style>
  <w:style w:type="paragraph" w:styleId="DocumentMap">
    <w:name w:val="Document Map"/>
    <w:basedOn w:val="Normal"/>
    <w:link w:val="DocumentMapChar"/>
    <w:uiPriority w:val="99"/>
    <w:semiHidden/>
    <w:locked/>
    <w:rsid w:val="008E4832"/>
    <w:rPr>
      <w:rFonts w:ascii="Tahoma" w:hAnsi="Tahoma" w:cs="Tahoma"/>
      <w:sz w:val="16"/>
      <w:szCs w:val="16"/>
    </w:rPr>
  </w:style>
  <w:style w:type="character" w:customStyle="1" w:styleId="DocumentMapChar">
    <w:name w:val="Document Map Char"/>
    <w:basedOn w:val="DefaultParagraphFont"/>
    <w:link w:val="DocumentMap"/>
    <w:uiPriority w:val="99"/>
    <w:semiHidden/>
    <w:rsid w:val="008E4832"/>
    <w:rPr>
      <w:rFonts w:ascii="Tahoma" w:hAnsi="Tahoma" w:cs="Tahoma"/>
      <w:sz w:val="16"/>
      <w:szCs w:val="16"/>
    </w:rPr>
  </w:style>
  <w:style w:type="paragraph" w:styleId="E-mailSignature">
    <w:name w:val="E-mail Signature"/>
    <w:basedOn w:val="Normal"/>
    <w:link w:val="E-mailSignatureChar"/>
    <w:uiPriority w:val="99"/>
    <w:semiHidden/>
    <w:locked/>
    <w:rsid w:val="008E4832"/>
  </w:style>
  <w:style w:type="character" w:customStyle="1" w:styleId="E-mailSignatureChar">
    <w:name w:val="E-mail Signature Char"/>
    <w:basedOn w:val="DefaultParagraphFont"/>
    <w:link w:val="E-mailSignature"/>
    <w:uiPriority w:val="99"/>
    <w:semiHidden/>
    <w:rsid w:val="008E4832"/>
  </w:style>
  <w:style w:type="paragraph" w:styleId="EndnoteText">
    <w:name w:val="endnote text"/>
    <w:basedOn w:val="Normal"/>
    <w:link w:val="EndnoteTextChar"/>
    <w:uiPriority w:val="99"/>
    <w:semiHidden/>
    <w:locked/>
    <w:rsid w:val="008E4832"/>
  </w:style>
  <w:style w:type="character" w:customStyle="1" w:styleId="EndnoteTextChar">
    <w:name w:val="Endnote Text Char"/>
    <w:basedOn w:val="DefaultParagraphFont"/>
    <w:link w:val="EndnoteText"/>
    <w:uiPriority w:val="99"/>
    <w:semiHidden/>
    <w:rsid w:val="008E4832"/>
  </w:style>
  <w:style w:type="paragraph" w:styleId="EnvelopeAddress">
    <w:name w:val="envelope address"/>
    <w:basedOn w:val="Normal"/>
    <w:uiPriority w:val="99"/>
    <w:semiHidden/>
    <w:locked/>
    <w:rsid w:val="008E4832"/>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locked/>
    <w:rsid w:val="008E4832"/>
    <w:rPr>
      <w:rFonts w:asciiTheme="majorHAnsi" w:eastAsiaTheme="majorEastAsia" w:hAnsiTheme="majorHAnsi" w:cstheme="majorBidi"/>
    </w:rPr>
  </w:style>
  <w:style w:type="paragraph" w:styleId="Footer">
    <w:name w:val="footer"/>
    <w:link w:val="FooterChar"/>
    <w:autoRedefine/>
    <w:uiPriority w:val="99"/>
    <w:qFormat/>
    <w:locked/>
    <w:rsid w:val="003D7668"/>
    <w:pPr>
      <w:tabs>
        <w:tab w:val="center" w:pos="4680"/>
        <w:tab w:val="right" w:pos="9360"/>
      </w:tabs>
    </w:pPr>
    <w:rPr>
      <w:rFonts w:asciiTheme="minorHAnsi" w:hAnsiTheme="minorHAnsi"/>
      <w:color w:val="404040" w:themeColor="text1" w:themeTint="BF"/>
      <w:sz w:val="18"/>
      <w:szCs w:val="18"/>
    </w:rPr>
  </w:style>
  <w:style w:type="character" w:customStyle="1" w:styleId="FooterChar">
    <w:name w:val="Footer Char"/>
    <w:basedOn w:val="DefaultParagraphFont"/>
    <w:link w:val="Footer"/>
    <w:uiPriority w:val="99"/>
    <w:rsid w:val="003D7668"/>
    <w:rPr>
      <w:rFonts w:asciiTheme="minorHAnsi" w:hAnsiTheme="minorHAnsi"/>
      <w:color w:val="404040" w:themeColor="text1" w:themeTint="BF"/>
      <w:sz w:val="18"/>
      <w:szCs w:val="18"/>
    </w:rPr>
  </w:style>
  <w:style w:type="paragraph" w:styleId="FootnoteText">
    <w:name w:val="footnote text"/>
    <w:basedOn w:val="Normal"/>
    <w:link w:val="FootnoteTextChar"/>
    <w:uiPriority w:val="99"/>
    <w:semiHidden/>
    <w:locked/>
    <w:rsid w:val="008E4832"/>
  </w:style>
  <w:style w:type="character" w:customStyle="1" w:styleId="FootnoteTextChar">
    <w:name w:val="Footnote Text Char"/>
    <w:basedOn w:val="DefaultParagraphFont"/>
    <w:link w:val="FootnoteText"/>
    <w:uiPriority w:val="99"/>
    <w:semiHidden/>
    <w:rsid w:val="008E4832"/>
  </w:style>
  <w:style w:type="paragraph" w:styleId="Header">
    <w:name w:val="header"/>
    <w:basedOn w:val="Normal"/>
    <w:link w:val="HeaderChar"/>
    <w:uiPriority w:val="99"/>
    <w:locked/>
    <w:rsid w:val="008E4832"/>
    <w:pPr>
      <w:tabs>
        <w:tab w:val="center" w:pos="4680"/>
        <w:tab w:val="right" w:pos="9360"/>
      </w:tabs>
    </w:pPr>
  </w:style>
  <w:style w:type="character" w:customStyle="1" w:styleId="HeaderChar">
    <w:name w:val="Header Char"/>
    <w:basedOn w:val="DefaultParagraphFont"/>
    <w:link w:val="Header"/>
    <w:uiPriority w:val="99"/>
    <w:rsid w:val="008E4832"/>
  </w:style>
  <w:style w:type="character" w:customStyle="1" w:styleId="Heading2Char">
    <w:name w:val="Heading 2 Char"/>
    <w:basedOn w:val="DefaultParagraphFont"/>
    <w:link w:val="Heading2"/>
    <w:uiPriority w:val="9"/>
    <w:semiHidden/>
    <w:rsid w:val="008E483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8E483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8E483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8E483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8E483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8E483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E4832"/>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8E4832"/>
    <w:rPr>
      <w:rFonts w:asciiTheme="majorHAnsi" w:eastAsiaTheme="majorEastAsia" w:hAnsiTheme="majorHAnsi" w:cstheme="majorBidi"/>
      <w:i/>
      <w:iCs/>
      <w:color w:val="404040" w:themeColor="text1" w:themeTint="BF"/>
    </w:rPr>
  </w:style>
  <w:style w:type="paragraph" w:styleId="HTMLAddress">
    <w:name w:val="HTML Address"/>
    <w:basedOn w:val="Normal"/>
    <w:link w:val="HTMLAddressChar"/>
    <w:uiPriority w:val="99"/>
    <w:semiHidden/>
    <w:locked/>
    <w:rsid w:val="008E4832"/>
    <w:rPr>
      <w:i/>
      <w:iCs/>
    </w:rPr>
  </w:style>
  <w:style w:type="character" w:customStyle="1" w:styleId="HTMLAddressChar">
    <w:name w:val="HTML Address Char"/>
    <w:basedOn w:val="DefaultParagraphFont"/>
    <w:link w:val="HTMLAddress"/>
    <w:uiPriority w:val="99"/>
    <w:semiHidden/>
    <w:rsid w:val="008E4832"/>
    <w:rPr>
      <w:i/>
      <w:iCs/>
    </w:rPr>
  </w:style>
  <w:style w:type="paragraph" w:styleId="HTMLPreformatted">
    <w:name w:val="HTML Preformatted"/>
    <w:basedOn w:val="Normal"/>
    <w:link w:val="HTMLPreformattedChar"/>
    <w:uiPriority w:val="99"/>
    <w:semiHidden/>
    <w:locked/>
    <w:rsid w:val="008E4832"/>
    <w:rPr>
      <w:rFonts w:ascii="Consolas" w:hAnsi="Consolas"/>
    </w:rPr>
  </w:style>
  <w:style w:type="character" w:customStyle="1" w:styleId="HTMLPreformattedChar">
    <w:name w:val="HTML Preformatted Char"/>
    <w:basedOn w:val="DefaultParagraphFont"/>
    <w:link w:val="HTMLPreformatted"/>
    <w:uiPriority w:val="99"/>
    <w:semiHidden/>
    <w:rsid w:val="008E4832"/>
    <w:rPr>
      <w:rFonts w:ascii="Consolas" w:hAnsi="Consolas"/>
    </w:rPr>
  </w:style>
  <w:style w:type="paragraph" w:styleId="Index1">
    <w:name w:val="index 1"/>
    <w:basedOn w:val="Normal"/>
    <w:next w:val="Normal"/>
    <w:autoRedefine/>
    <w:uiPriority w:val="99"/>
    <w:semiHidden/>
    <w:locked/>
    <w:rsid w:val="008E4832"/>
    <w:pPr>
      <w:ind w:left="200" w:hanging="200"/>
    </w:pPr>
  </w:style>
  <w:style w:type="paragraph" w:styleId="Index2">
    <w:name w:val="index 2"/>
    <w:basedOn w:val="Normal"/>
    <w:next w:val="Normal"/>
    <w:autoRedefine/>
    <w:uiPriority w:val="99"/>
    <w:semiHidden/>
    <w:locked/>
    <w:rsid w:val="008E4832"/>
    <w:pPr>
      <w:ind w:left="400" w:hanging="200"/>
    </w:pPr>
  </w:style>
  <w:style w:type="paragraph" w:styleId="Index3">
    <w:name w:val="index 3"/>
    <w:basedOn w:val="Normal"/>
    <w:next w:val="Normal"/>
    <w:autoRedefine/>
    <w:uiPriority w:val="99"/>
    <w:semiHidden/>
    <w:locked/>
    <w:rsid w:val="008E4832"/>
    <w:pPr>
      <w:ind w:left="600" w:hanging="200"/>
    </w:pPr>
  </w:style>
  <w:style w:type="paragraph" w:styleId="Index4">
    <w:name w:val="index 4"/>
    <w:basedOn w:val="Normal"/>
    <w:next w:val="Normal"/>
    <w:autoRedefine/>
    <w:uiPriority w:val="99"/>
    <w:semiHidden/>
    <w:locked/>
    <w:rsid w:val="008E4832"/>
    <w:pPr>
      <w:ind w:left="800" w:hanging="200"/>
    </w:pPr>
  </w:style>
  <w:style w:type="paragraph" w:styleId="Index5">
    <w:name w:val="index 5"/>
    <w:basedOn w:val="Normal"/>
    <w:next w:val="Normal"/>
    <w:autoRedefine/>
    <w:uiPriority w:val="99"/>
    <w:semiHidden/>
    <w:locked/>
    <w:rsid w:val="008E4832"/>
    <w:pPr>
      <w:ind w:left="1000" w:hanging="200"/>
    </w:pPr>
  </w:style>
  <w:style w:type="paragraph" w:styleId="Index6">
    <w:name w:val="index 6"/>
    <w:basedOn w:val="Normal"/>
    <w:next w:val="Normal"/>
    <w:autoRedefine/>
    <w:uiPriority w:val="99"/>
    <w:semiHidden/>
    <w:locked/>
    <w:rsid w:val="008E4832"/>
    <w:pPr>
      <w:ind w:left="1200" w:hanging="200"/>
    </w:pPr>
  </w:style>
  <w:style w:type="paragraph" w:styleId="Index7">
    <w:name w:val="index 7"/>
    <w:basedOn w:val="Normal"/>
    <w:next w:val="Normal"/>
    <w:autoRedefine/>
    <w:uiPriority w:val="99"/>
    <w:semiHidden/>
    <w:locked/>
    <w:rsid w:val="008E4832"/>
    <w:pPr>
      <w:ind w:left="1400" w:hanging="200"/>
    </w:pPr>
  </w:style>
  <w:style w:type="paragraph" w:styleId="Index8">
    <w:name w:val="index 8"/>
    <w:basedOn w:val="Normal"/>
    <w:next w:val="Normal"/>
    <w:autoRedefine/>
    <w:uiPriority w:val="99"/>
    <w:semiHidden/>
    <w:locked/>
    <w:rsid w:val="008E4832"/>
    <w:pPr>
      <w:ind w:left="1600" w:hanging="200"/>
    </w:pPr>
  </w:style>
  <w:style w:type="paragraph" w:styleId="Index9">
    <w:name w:val="index 9"/>
    <w:basedOn w:val="Normal"/>
    <w:next w:val="Normal"/>
    <w:autoRedefine/>
    <w:uiPriority w:val="99"/>
    <w:semiHidden/>
    <w:locked/>
    <w:rsid w:val="008E4832"/>
    <w:pPr>
      <w:ind w:left="1800" w:hanging="200"/>
    </w:pPr>
  </w:style>
  <w:style w:type="paragraph" w:styleId="IndexHeading">
    <w:name w:val="index heading"/>
    <w:basedOn w:val="Normal"/>
    <w:next w:val="Index1"/>
    <w:uiPriority w:val="99"/>
    <w:semiHidden/>
    <w:locked/>
    <w:rsid w:val="008E4832"/>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locked/>
    <w:rsid w:val="008E4832"/>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8E4832"/>
    <w:rPr>
      <w:b/>
      <w:bCs/>
      <w:i/>
      <w:iCs/>
      <w:color w:val="4F81BD" w:themeColor="accent1"/>
    </w:rPr>
  </w:style>
  <w:style w:type="paragraph" w:styleId="List">
    <w:name w:val="List"/>
    <w:basedOn w:val="Normal"/>
    <w:uiPriority w:val="99"/>
    <w:semiHidden/>
    <w:locked/>
    <w:rsid w:val="008E4832"/>
    <w:pPr>
      <w:ind w:left="360" w:hanging="360"/>
      <w:contextualSpacing/>
    </w:pPr>
  </w:style>
  <w:style w:type="paragraph" w:styleId="List2">
    <w:name w:val="List 2"/>
    <w:basedOn w:val="Normal"/>
    <w:uiPriority w:val="99"/>
    <w:semiHidden/>
    <w:locked/>
    <w:rsid w:val="008E4832"/>
    <w:pPr>
      <w:ind w:left="720" w:hanging="360"/>
      <w:contextualSpacing/>
    </w:pPr>
  </w:style>
  <w:style w:type="paragraph" w:styleId="List3">
    <w:name w:val="List 3"/>
    <w:basedOn w:val="Normal"/>
    <w:uiPriority w:val="99"/>
    <w:semiHidden/>
    <w:locked/>
    <w:rsid w:val="008E4832"/>
    <w:pPr>
      <w:ind w:left="1080" w:hanging="360"/>
      <w:contextualSpacing/>
    </w:pPr>
  </w:style>
  <w:style w:type="paragraph" w:styleId="List4">
    <w:name w:val="List 4"/>
    <w:basedOn w:val="Normal"/>
    <w:uiPriority w:val="99"/>
    <w:semiHidden/>
    <w:locked/>
    <w:rsid w:val="008E4832"/>
    <w:pPr>
      <w:ind w:left="1440" w:hanging="360"/>
      <w:contextualSpacing/>
    </w:pPr>
  </w:style>
  <w:style w:type="paragraph" w:styleId="List5">
    <w:name w:val="List 5"/>
    <w:basedOn w:val="Normal"/>
    <w:uiPriority w:val="99"/>
    <w:semiHidden/>
    <w:locked/>
    <w:rsid w:val="008E4832"/>
    <w:pPr>
      <w:ind w:left="1800" w:hanging="360"/>
      <w:contextualSpacing/>
    </w:pPr>
  </w:style>
  <w:style w:type="paragraph" w:styleId="ListBullet">
    <w:name w:val="List Bullet"/>
    <w:basedOn w:val="Normal"/>
    <w:uiPriority w:val="99"/>
    <w:semiHidden/>
    <w:locked/>
    <w:rsid w:val="008E4832"/>
    <w:pPr>
      <w:numPr>
        <w:numId w:val="2"/>
      </w:numPr>
      <w:contextualSpacing/>
    </w:pPr>
  </w:style>
  <w:style w:type="paragraph" w:styleId="ListBullet2">
    <w:name w:val="List Bullet 2"/>
    <w:basedOn w:val="Normal"/>
    <w:uiPriority w:val="99"/>
    <w:semiHidden/>
    <w:locked/>
    <w:rsid w:val="008E4832"/>
    <w:pPr>
      <w:numPr>
        <w:numId w:val="4"/>
      </w:numPr>
      <w:contextualSpacing/>
    </w:pPr>
  </w:style>
  <w:style w:type="paragraph" w:styleId="ListBullet3">
    <w:name w:val="List Bullet 3"/>
    <w:basedOn w:val="Normal"/>
    <w:uiPriority w:val="99"/>
    <w:semiHidden/>
    <w:locked/>
    <w:rsid w:val="008E4832"/>
    <w:pPr>
      <w:numPr>
        <w:numId w:val="5"/>
      </w:numPr>
      <w:contextualSpacing/>
    </w:pPr>
  </w:style>
  <w:style w:type="paragraph" w:styleId="ListBullet4">
    <w:name w:val="List Bullet 4"/>
    <w:basedOn w:val="Normal"/>
    <w:uiPriority w:val="99"/>
    <w:semiHidden/>
    <w:locked/>
    <w:rsid w:val="008E4832"/>
    <w:pPr>
      <w:numPr>
        <w:numId w:val="6"/>
      </w:numPr>
      <w:contextualSpacing/>
    </w:pPr>
  </w:style>
  <w:style w:type="paragraph" w:styleId="ListBullet5">
    <w:name w:val="List Bullet 5"/>
    <w:basedOn w:val="Normal"/>
    <w:uiPriority w:val="99"/>
    <w:semiHidden/>
    <w:locked/>
    <w:rsid w:val="008E4832"/>
    <w:pPr>
      <w:numPr>
        <w:numId w:val="7"/>
      </w:numPr>
      <w:contextualSpacing/>
    </w:pPr>
  </w:style>
  <w:style w:type="paragraph" w:styleId="ListContinue">
    <w:name w:val="List Continue"/>
    <w:basedOn w:val="Normal"/>
    <w:uiPriority w:val="99"/>
    <w:semiHidden/>
    <w:locked/>
    <w:rsid w:val="008E4832"/>
    <w:pPr>
      <w:spacing w:after="120"/>
      <w:ind w:left="360"/>
      <w:contextualSpacing/>
    </w:pPr>
  </w:style>
  <w:style w:type="paragraph" w:styleId="ListContinue2">
    <w:name w:val="List Continue 2"/>
    <w:basedOn w:val="Normal"/>
    <w:uiPriority w:val="99"/>
    <w:semiHidden/>
    <w:locked/>
    <w:rsid w:val="008E4832"/>
    <w:pPr>
      <w:spacing w:after="120"/>
      <w:ind w:left="720"/>
      <w:contextualSpacing/>
    </w:pPr>
  </w:style>
  <w:style w:type="paragraph" w:styleId="ListContinue3">
    <w:name w:val="List Continue 3"/>
    <w:basedOn w:val="Normal"/>
    <w:uiPriority w:val="99"/>
    <w:semiHidden/>
    <w:locked/>
    <w:rsid w:val="008E4832"/>
    <w:pPr>
      <w:spacing w:after="120"/>
      <w:ind w:left="1080"/>
      <w:contextualSpacing/>
    </w:pPr>
  </w:style>
  <w:style w:type="paragraph" w:styleId="ListContinue4">
    <w:name w:val="List Continue 4"/>
    <w:basedOn w:val="Normal"/>
    <w:uiPriority w:val="99"/>
    <w:semiHidden/>
    <w:locked/>
    <w:rsid w:val="008E4832"/>
    <w:pPr>
      <w:spacing w:after="120"/>
      <w:ind w:left="1440"/>
      <w:contextualSpacing/>
    </w:pPr>
  </w:style>
  <w:style w:type="paragraph" w:styleId="ListContinue5">
    <w:name w:val="List Continue 5"/>
    <w:basedOn w:val="Normal"/>
    <w:uiPriority w:val="99"/>
    <w:semiHidden/>
    <w:locked/>
    <w:rsid w:val="008E4832"/>
    <w:pPr>
      <w:spacing w:after="120"/>
      <w:ind w:left="1800"/>
      <w:contextualSpacing/>
    </w:pPr>
  </w:style>
  <w:style w:type="paragraph" w:styleId="ListNumber">
    <w:name w:val="List Number"/>
    <w:basedOn w:val="Normal"/>
    <w:uiPriority w:val="99"/>
    <w:semiHidden/>
    <w:locked/>
    <w:rsid w:val="008E4832"/>
    <w:pPr>
      <w:numPr>
        <w:numId w:val="3"/>
      </w:numPr>
      <w:contextualSpacing/>
    </w:pPr>
  </w:style>
  <w:style w:type="paragraph" w:styleId="ListNumber2">
    <w:name w:val="List Number 2"/>
    <w:basedOn w:val="Normal"/>
    <w:uiPriority w:val="99"/>
    <w:semiHidden/>
    <w:locked/>
    <w:rsid w:val="008E4832"/>
    <w:pPr>
      <w:numPr>
        <w:numId w:val="8"/>
      </w:numPr>
      <w:contextualSpacing/>
    </w:pPr>
  </w:style>
  <w:style w:type="paragraph" w:styleId="ListNumber3">
    <w:name w:val="List Number 3"/>
    <w:basedOn w:val="Normal"/>
    <w:uiPriority w:val="99"/>
    <w:semiHidden/>
    <w:locked/>
    <w:rsid w:val="008E4832"/>
    <w:pPr>
      <w:numPr>
        <w:numId w:val="9"/>
      </w:numPr>
      <w:contextualSpacing/>
    </w:pPr>
  </w:style>
  <w:style w:type="paragraph" w:styleId="ListNumber4">
    <w:name w:val="List Number 4"/>
    <w:basedOn w:val="Normal"/>
    <w:uiPriority w:val="99"/>
    <w:semiHidden/>
    <w:locked/>
    <w:rsid w:val="008E4832"/>
    <w:pPr>
      <w:numPr>
        <w:numId w:val="10"/>
      </w:numPr>
      <w:contextualSpacing/>
    </w:pPr>
  </w:style>
  <w:style w:type="paragraph" w:styleId="ListNumber5">
    <w:name w:val="List Number 5"/>
    <w:basedOn w:val="Normal"/>
    <w:uiPriority w:val="99"/>
    <w:semiHidden/>
    <w:locked/>
    <w:rsid w:val="008E4832"/>
    <w:pPr>
      <w:numPr>
        <w:numId w:val="11"/>
      </w:numPr>
      <w:contextualSpacing/>
    </w:pPr>
  </w:style>
  <w:style w:type="paragraph" w:styleId="ListParagraph">
    <w:name w:val="List Paragraph"/>
    <w:basedOn w:val="Normal"/>
    <w:uiPriority w:val="34"/>
    <w:qFormat/>
    <w:locked/>
    <w:rsid w:val="007D4098"/>
    <w:pPr>
      <w:ind w:left="720"/>
    </w:pPr>
    <w:rPr>
      <w:rFonts w:eastAsia="Calibri"/>
    </w:rPr>
  </w:style>
  <w:style w:type="paragraph" w:styleId="MacroText">
    <w:name w:val="macro"/>
    <w:link w:val="MacroTextChar"/>
    <w:uiPriority w:val="99"/>
    <w:semiHidden/>
    <w:locked/>
    <w:rsid w:val="008E483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rPr>
  </w:style>
  <w:style w:type="character" w:customStyle="1" w:styleId="MacroTextChar">
    <w:name w:val="Macro Text Char"/>
    <w:basedOn w:val="DefaultParagraphFont"/>
    <w:link w:val="MacroText"/>
    <w:uiPriority w:val="99"/>
    <w:semiHidden/>
    <w:rsid w:val="008E4832"/>
    <w:rPr>
      <w:rFonts w:ascii="Consolas" w:hAnsi="Consolas"/>
    </w:rPr>
  </w:style>
  <w:style w:type="paragraph" w:styleId="MessageHeader">
    <w:name w:val="Message Header"/>
    <w:basedOn w:val="Normal"/>
    <w:link w:val="MessageHeaderChar"/>
    <w:uiPriority w:val="99"/>
    <w:semiHidden/>
    <w:locked/>
    <w:rsid w:val="008E4832"/>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8E4832"/>
    <w:rPr>
      <w:rFonts w:asciiTheme="majorHAnsi" w:eastAsiaTheme="majorEastAsia" w:hAnsiTheme="majorHAnsi" w:cstheme="majorBidi"/>
      <w:sz w:val="24"/>
      <w:szCs w:val="24"/>
      <w:shd w:val="pct20" w:color="auto" w:fill="auto"/>
    </w:rPr>
  </w:style>
  <w:style w:type="paragraph" w:styleId="NoSpacing">
    <w:name w:val="No Spacing"/>
    <w:uiPriority w:val="1"/>
    <w:semiHidden/>
    <w:locked/>
    <w:rsid w:val="008E4832"/>
    <w:pPr>
      <w:jc w:val="both"/>
    </w:pPr>
  </w:style>
  <w:style w:type="paragraph" w:styleId="NormalWeb">
    <w:name w:val="Normal (Web)"/>
    <w:basedOn w:val="Normal"/>
    <w:uiPriority w:val="99"/>
    <w:semiHidden/>
    <w:locked/>
    <w:rsid w:val="008E4832"/>
    <w:rPr>
      <w:sz w:val="24"/>
      <w:szCs w:val="24"/>
    </w:rPr>
  </w:style>
  <w:style w:type="paragraph" w:styleId="NormalIndent">
    <w:name w:val="Normal Indent"/>
    <w:basedOn w:val="Normal"/>
    <w:uiPriority w:val="99"/>
    <w:semiHidden/>
    <w:locked/>
    <w:rsid w:val="008E4832"/>
    <w:pPr>
      <w:ind w:left="720"/>
    </w:pPr>
  </w:style>
  <w:style w:type="paragraph" w:styleId="NoteHeading">
    <w:name w:val="Note Heading"/>
    <w:basedOn w:val="Normal"/>
    <w:next w:val="Normal"/>
    <w:link w:val="NoteHeadingChar"/>
    <w:uiPriority w:val="99"/>
    <w:semiHidden/>
    <w:locked/>
    <w:rsid w:val="008E4832"/>
  </w:style>
  <w:style w:type="character" w:customStyle="1" w:styleId="NoteHeadingChar">
    <w:name w:val="Note Heading Char"/>
    <w:basedOn w:val="DefaultParagraphFont"/>
    <w:link w:val="NoteHeading"/>
    <w:uiPriority w:val="99"/>
    <w:semiHidden/>
    <w:rsid w:val="008E4832"/>
  </w:style>
  <w:style w:type="paragraph" w:styleId="PlainText">
    <w:name w:val="Plain Text"/>
    <w:basedOn w:val="Normal"/>
    <w:link w:val="PlainTextChar"/>
    <w:uiPriority w:val="99"/>
    <w:semiHidden/>
    <w:locked/>
    <w:rsid w:val="008E4832"/>
    <w:rPr>
      <w:rFonts w:ascii="Consolas" w:hAnsi="Consolas"/>
      <w:sz w:val="21"/>
      <w:szCs w:val="21"/>
    </w:rPr>
  </w:style>
  <w:style w:type="character" w:customStyle="1" w:styleId="PlainTextChar">
    <w:name w:val="Plain Text Char"/>
    <w:basedOn w:val="DefaultParagraphFont"/>
    <w:link w:val="PlainText"/>
    <w:uiPriority w:val="99"/>
    <w:semiHidden/>
    <w:rsid w:val="008E4832"/>
    <w:rPr>
      <w:rFonts w:ascii="Consolas" w:hAnsi="Consolas"/>
      <w:sz w:val="21"/>
      <w:szCs w:val="21"/>
    </w:rPr>
  </w:style>
  <w:style w:type="paragraph" w:styleId="Quote">
    <w:name w:val="Quote"/>
    <w:basedOn w:val="Normal"/>
    <w:next w:val="Normal"/>
    <w:link w:val="QuoteChar"/>
    <w:uiPriority w:val="29"/>
    <w:semiHidden/>
    <w:locked/>
    <w:rsid w:val="008E4832"/>
    <w:rPr>
      <w:i/>
      <w:iCs/>
      <w:color w:val="000000" w:themeColor="text1"/>
    </w:rPr>
  </w:style>
  <w:style w:type="character" w:customStyle="1" w:styleId="QuoteChar">
    <w:name w:val="Quote Char"/>
    <w:basedOn w:val="DefaultParagraphFont"/>
    <w:link w:val="Quote"/>
    <w:uiPriority w:val="29"/>
    <w:semiHidden/>
    <w:rsid w:val="008E4832"/>
    <w:rPr>
      <w:i/>
      <w:iCs/>
      <w:color w:val="000000" w:themeColor="text1"/>
    </w:rPr>
  </w:style>
  <w:style w:type="paragraph" w:styleId="Signature">
    <w:name w:val="Signature"/>
    <w:basedOn w:val="Normal"/>
    <w:link w:val="SignatureChar"/>
    <w:uiPriority w:val="99"/>
    <w:semiHidden/>
    <w:locked/>
    <w:rsid w:val="008E4832"/>
    <w:pPr>
      <w:ind w:left="4320"/>
    </w:pPr>
  </w:style>
  <w:style w:type="character" w:customStyle="1" w:styleId="SignatureChar">
    <w:name w:val="Signature Char"/>
    <w:basedOn w:val="DefaultParagraphFont"/>
    <w:link w:val="Signature"/>
    <w:uiPriority w:val="99"/>
    <w:semiHidden/>
    <w:rsid w:val="008E4832"/>
  </w:style>
  <w:style w:type="paragraph" w:styleId="Subtitle">
    <w:name w:val="Subtitle"/>
    <w:basedOn w:val="Normal"/>
    <w:next w:val="Normal"/>
    <w:link w:val="SubtitleChar"/>
    <w:uiPriority w:val="11"/>
    <w:semiHidden/>
    <w:locked/>
    <w:rsid w:val="008E483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semiHidden/>
    <w:rsid w:val="008E4832"/>
    <w:rPr>
      <w:rFonts w:asciiTheme="majorHAnsi" w:eastAsiaTheme="majorEastAsia" w:hAnsiTheme="majorHAnsi" w:cstheme="majorBidi"/>
      <w:i/>
      <w:iCs/>
      <w:color w:val="4F81BD" w:themeColor="accent1"/>
      <w:spacing w:val="15"/>
      <w:sz w:val="24"/>
      <w:szCs w:val="24"/>
    </w:rPr>
  </w:style>
  <w:style w:type="paragraph" w:styleId="TableofAuthorities">
    <w:name w:val="table of authorities"/>
    <w:basedOn w:val="Normal"/>
    <w:next w:val="Normal"/>
    <w:uiPriority w:val="99"/>
    <w:semiHidden/>
    <w:locked/>
    <w:rsid w:val="008E4832"/>
    <w:pPr>
      <w:ind w:left="200" w:hanging="200"/>
    </w:pPr>
  </w:style>
  <w:style w:type="paragraph" w:styleId="TableofFigures">
    <w:name w:val="table of figures"/>
    <w:basedOn w:val="Normal"/>
    <w:next w:val="Normal"/>
    <w:uiPriority w:val="99"/>
    <w:semiHidden/>
    <w:locked/>
    <w:rsid w:val="008E4832"/>
  </w:style>
  <w:style w:type="paragraph" w:styleId="Title">
    <w:name w:val="Title"/>
    <w:basedOn w:val="Normal"/>
    <w:next w:val="Normal"/>
    <w:link w:val="TitleChar"/>
    <w:uiPriority w:val="10"/>
    <w:semiHidden/>
    <w:locked/>
    <w:rsid w:val="008E483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semiHidden/>
    <w:rsid w:val="008E4832"/>
    <w:rPr>
      <w:rFonts w:asciiTheme="majorHAnsi" w:eastAsiaTheme="majorEastAsia" w:hAnsiTheme="majorHAnsi" w:cstheme="majorBidi"/>
      <w:color w:val="17365D" w:themeColor="text2" w:themeShade="BF"/>
      <w:spacing w:val="5"/>
      <w:kern w:val="28"/>
      <w:sz w:val="52"/>
      <w:szCs w:val="52"/>
    </w:rPr>
  </w:style>
  <w:style w:type="paragraph" w:styleId="TOAHeading">
    <w:name w:val="toa heading"/>
    <w:basedOn w:val="Normal"/>
    <w:next w:val="Normal"/>
    <w:uiPriority w:val="99"/>
    <w:semiHidden/>
    <w:locked/>
    <w:rsid w:val="008E4832"/>
    <w:pPr>
      <w:spacing w:before="120"/>
    </w:pPr>
    <w:rPr>
      <w:rFonts w:asciiTheme="majorHAnsi" w:eastAsiaTheme="majorEastAsia" w:hAnsiTheme="majorHAnsi" w:cstheme="majorBidi"/>
      <w:b/>
      <w:bCs/>
      <w:sz w:val="24"/>
      <w:szCs w:val="24"/>
    </w:rPr>
  </w:style>
  <w:style w:type="paragraph" w:styleId="TOC2">
    <w:name w:val="toc 2"/>
    <w:basedOn w:val="Normal"/>
    <w:next w:val="Normal"/>
    <w:autoRedefine/>
    <w:uiPriority w:val="39"/>
    <w:locked/>
    <w:rsid w:val="00420932"/>
    <w:pPr>
      <w:spacing w:after="100"/>
      <w:ind w:left="936" w:hanging="720"/>
    </w:pPr>
  </w:style>
  <w:style w:type="paragraph" w:styleId="TOC3">
    <w:name w:val="toc 3"/>
    <w:basedOn w:val="Normal"/>
    <w:next w:val="Normal"/>
    <w:autoRedefine/>
    <w:uiPriority w:val="39"/>
    <w:locked/>
    <w:rsid w:val="00420932"/>
    <w:pPr>
      <w:spacing w:after="100"/>
      <w:ind w:left="1166" w:hanging="720"/>
    </w:pPr>
  </w:style>
  <w:style w:type="paragraph" w:styleId="TOC4">
    <w:name w:val="toc 4"/>
    <w:basedOn w:val="Normal"/>
    <w:next w:val="Normal"/>
    <w:autoRedefine/>
    <w:uiPriority w:val="39"/>
    <w:locked/>
    <w:rsid w:val="00420932"/>
    <w:pPr>
      <w:spacing w:after="100"/>
      <w:ind w:left="1382" w:hanging="720"/>
    </w:pPr>
  </w:style>
  <w:style w:type="paragraph" w:styleId="TOC5">
    <w:name w:val="toc 5"/>
    <w:basedOn w:val="Normal"/>
    <w:next w:val="Normal"/>
    <w:autoRedefine/>
    <w:uiPriority w:val="39"/>
    <w:semiHidden/>
    <w:locked/>
    <w:rsid w:val="008E4832"/>
    <w:pPr>
      <w:spacing w:after="100"/>
      <w:ind w:left="800"/>
    </w:pPr>
  </w:style>
  <w:style w:type="paragraph" w:styleId="TOC6">
    <w:name w:val="toc 6"/>
    <w:basedOn w:val="Normal"/>
    <w:next w:val="Normal"/>
    <w:autoRedefine/>
    <w:uiPriority w:val="39"/>
    <w:semiHidden/>
    <w:locked/>
    <w:rsid w:val="008E4832"/>
    <w:pPr>
      <w:spacing w:after="100"/>
      <w:ind w:left="1000"/>
    </w:pPr>
  </w:style>
  <w:style w:type="paragraph" w:styleId="TOC7">
    <w:name w:val="toc 7"/>
    <w:basedOn w:val="Normal"/>
    <w:next w:val="Normal"/>
    <w:autoRedefine/>
    <w:uiPriority w:val="39"/>
    <w:semiHidden/>
    <w:locked/>
    <w:rsid w:val="008E4832"/>
    <w:pPr>
      <w:spacing w:after="100"/>
      <w:ind w:left="1200"/>
    </w:pPr>
  </w:style>
  <w:style w:type="paragraph" w:styleId="TOC8">
    <w:name w:val="toc 8"/>
    <w:basedOn w:val="Normal"/>
    <w:next w:val="Normal"/>
    <w:autoRedefine/>
    <w:uiPriority w:val="39"/>
    <w:semiHidden/>
    <w:locked/>
    <w:rsid w:val="008E4832"/>
    <w:pPr>
      <w:spacing w:after="100"/>
      <w:ind w:left="1400"/>
    </w:pPr>
  </w:style>
  <w:style w:type="paragraph" w:styleId="TOC9">
    <w:name w:val="toc 9"/>
    <w:basedOn w:val="Normal"/>
    <w:next w:val="Normal"/>
    <w:autoRedefine/>
    <w:uiPriority w:val="39"/>
    <w:semiHidden/>
    <w:locked/>
    <w:rsid w:val="008E4832"/>
    <w:pPr>
      <w:spacing w:after="100"/>
      <w:ind w:left="1600"/>
    </w:pPr>
  </w:style>
  <w:style w:type="paragraph" w:styleId="TOCHeading">
    <w:name w:val="TOC Heading"/>
    <w:basedOn w:val="Heading1"/>
    <w:next w:val="Normal"/>
    <w:uiPriority w:val="39"/>
    <w:semiHidden/>
    <w:qFormat/>
    <w:locked/>
    <w:rsid w:val="008E4832"/>
    <w:pPr>
      <w:outlineLvl w:val="9"/>
    </w:pPr>
    <w:rPr>
      <w:b/>
    </w:rPr>
  </w:style>
  <w:style w:type="paragraph" w:customStyle="1" w:styleId="Referencetext">
    <w:name w:val="Reference text"/>
    <w:next w:val="Normal"/>
    <w:qFormat/>
    <w:rsid w:val="008E4832"/>
    <w:pPr>
      <w:ind w:left="720" w:hanging="720"/>
      <w:jc w:val="both"/>
    </w:pPr>
  </w:style>
  <w:style w:type="paragraph" w:customStyle="1" w:styleId="TableBodyText">
    <w:name w:val="Table Body Text"/>
    <w:qFormat/>
    <w:rsid w:val="00DA0E87"/>
    <w:pPr>
      <w:spacing w:before="20" w:after="20"/>
    </w:pPr>
  </w:style>
  <w:style w:type="paragraph" w:customStyle="1" w:styleId="TableHeading">
    <w:name w:val="Table Heading"/>
    <w:qFormat/>
    <w:rsid w:val="008E4832"/>
    <w:pPr>
      <w:spacing w:before="80" w:after="80"/>
    </w:pPr>
    <w:rPr>
      <w:b/>
    </w:rPr>
  </w:style>
  <w:style w:type="paragraph" w:customStyle="1" w:styleId="TableNotes">
    <w:name w:val="Table Notes"/>
    <w:qFormat/>
    <w:rsid w:val="008E4832"/>
    <w:rPr>
      <w:sz w:val="18"/>
    </w:rPr>
  </w:style>
  <w:style w:type="table" w:customStyle="1" w:styleId="GAITable">
    <w:name w:val="GAI Table"/>
    <w:basedOn w:val="TableNormal"/>
    <w:uiPriority w:val="99"/>
    <w:qFormat/>
    <w:rsid w:val="00AF32FC"/>
    <w:tblPr>
      <w:tblBorders>
        <w:top w:val="single" w:sz="12" w:space="0" w:color="00755C"/>
        <w:left w:val="single" w:sz="12" w:space="0" w:color="00755C"/>
        <w:bottom w:val="single" w:sz="12" w:space="0" w:color="00755C"/>
        <w:right w:val="single" w:sz="12" w:space="0" w:color="00755C"/>
        <w:insideH w:val="single" w:sz="12" w:space="0" w:color="00755C"/>
        <w:insideV w:val="single" w:sz="12" w:space="0" w:color="00755C"/>
      </w:tblBorders>
    </w:tblPr>
    <w:tcPr>
      <w:vAlign w:val="bottom"/>
    </w:tcPr>
  </w:style>
  <w:style w:type="table" w:styleId="TableGrid">
    <w:name w:val="Table Grid"/>
    <w:basedOn w:val="TableNormal"/>
    <w:uiPriority w:val="59"/>
    <w:locked/>
    <w:rsid w:val="0001608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pecHeading1">
    <w:name w:val="Spec Heading 1"/>
    <w:basedOn w:val="Normal"/>
    <w:qFormat/>
    <w:rsid w:val="005519FB"/>
    <w:pPr>
      <w:spacing w:after="120"/>
    </w:pPr>
    <w:rPr>
      <w:b/>
      <w:caps/>
    </w:rPr>
  </w:style>
  <w:style w:type="paragraph" w:customStyle="1" w:styleId="SpecHeading2">
    <w:name w:val="Spec Heading 2"/>
    <w:basedOn w:val="Normal"/>
    <w:qFormat/>
    <w:rsid w:val="005519FB"/>
    <w:pPr>
      <w:numPr>
        <w:ilvl w:val="1"/>
        <w:numId w:val="27"/>
      </w:numPr>
      <w:spacing w:after="120"/>
    </w:pPr>
    <w:rPr>
      <w:caps/>
    </w:rPr>
  </w:style>
  <w:style w:type="paragraph" w:customStyle="1" w:styleId="SpecHeading3">
    <w:name w:val="Spec Heading 3"/>
    <w:qFormat/>
    <w:rsid w:val="005519FB"/>
    <w:pPr>
      <w:numPr>
        <w:ilvl w:val="2"/>
        <w:numId w:val="27"/>
      </w:numPr>
      <w:spacing w:after="120"/>
      <w:jc w:val="both"/>
    </w:pPr>
  </w:style>
  <w:style w:type="paragraph" w:customStyle="1" w:styleId="SpecHeading4">
    <w:name w:val="Spec Heading 4"/>
    <w:qFormat/>
    <w:rsid w:val="005519FB"/>
    <w:pPr>
      <w:numPr>
        <w:ilvl w:val="3"/>
        <w:numId w:val="27"/>
      </w:numPr>
      <w:spacing w:after="120"/>
      <w:jc w:val="both"/>
    </w:pPr>
  </w:style>
  <w:style w:type="paragraph" w:customStyle="1" w:styleId="SpecHeading5">
    <w:name w:val="Spec Heading 5"/>
    <w:qFormat/>
    <w:rsid w:val="005519FB"/>
    <w:pPr>
      <w:numPr>
        <w:ilvl w:val="4"/>
        <w:numId w:val="27"/>
      </w:numPr>
      <w:spacing w:after="120"/>
      <w:jc w:val="both"/>
    </w:pPr>
  </w:style>
  <w:style w:type="paragraph" w:customStyle="1" w:styleId="SpecHeading6">
    <w:name w:val="Spec Heading 6"/>
    <w:qFormat/>
    <w:rsid w:val="005519FB"/>
    <w:pPr>
      <w:numPr>
        <w:ilvl w:val="5"/>
        <w:numId w:val="27"/>
      </w:numPr>
      <w:spacing w:after="120"/>
      <w:jc w:val="both"/>
    </w:pPr>
  </w:style>
  <w:style w:type="paragraph" w:customStyle="1" w:styleId="SpecHeading7">
    <w:name w:val="Spec Heading 7"/>
    <w:qFormat/>
    <w:rsid w:val="005519FB"/>
    <w:pPr>
      <w:numPr>
        <w:ilvl w:val="6"/>
        <w:numId w:val="27"/>
      </w:numPr>
      <w:spacing w:after="120"/>
      <w:jc w:val="both"/>
    </w:pPr>
  </w:style>
  <w:style w:type="paragraph" w:customStyle="1" w:styleId="SpecHeading8">
    <w:name w:val="Spec Heading 8"/>
    <w:qFormat/>
    <w:rsid w:val="005519FB"/>
    <w:pPr>
      <w:numPr>
        <w:ilvl w:val="7"/>
        <w:numId w:val="27"/>
      </w:numPr>
      <w:spacing w:after="120"/>
      <w:jc w:val="both"/>
    </w:pPr>
  </w:style>
  <w:style w:type="paragraph" w:customStyle="1" w:styleId="SpecHeading9">
    <w:name w:val="Spec Heading 9"/>
    <w:qFormat/>
    <w:rsid w:val="005519FB"/>
    <w:pPr>
      <w:numPr>
        <w:ilvl w:val="8"/>
        <w:numId w:val="27"/>
      </w:numPr>
      <w:spacing w:after="120"/>
      <w:jc w:val="both"/>
    </w:pPr>
  </w:style>
  <w:style w:type="paragraph" w:customStyle="1" w:styleId="Sidebardetailstext">
    <w:name w:val="Sidebar details text"/>
    <w:basedOn w:val="Normal"/>
    <w:rsid w:val="00EE03C0"/>
    <w:pPr>
      <w:spacing w:after="160"/>
      <w:ind w:left="72"/>
      <w:jc w:val="left"/>
    </w:pPr>
    <w:rPr>
      <w:rFonts w:eastAsia="Times New Roman"/>
      <w:i/>
      <w:color w:val="808080"/>
      <w:sz w:val="18"/>
      <w:szCs w:val="18"/>
      <w:lang w:val="en-GB"/>
    </w:rPr>
  </w:style>
  <w:style w:type="paragraph" w:customStyle="1" w:styleId="SidebarTitle">
    <w:name w:val="Sidebar Title"/>
    <w:basedOn w:val="Normal"/>
    <w:rsid w:val="00EE03C0"/>
    <w:pPr>
      <w:spacing w:after="80" w:line="260" w:lineRule="atLeast"/>
      <w:ind w:left="72"/>
      <w:jc w:val="left"/>
    </w:pPr>
    <w:rPr>
      <w:rFonts w:eastAsia="Times New Roman"/>
      <w:b/>
      <w:sz w:val="22"/>
      <w:szCs w:val="22"/>
      <w:lang w:val="en-GB"/>
    </w:rPr>
  </w:style>
  <w:style w:type="paragraph" w:customStyle="1" w:styleId="Sitetext">
    <w:name w:val="Site text"/>
    <w:basedOn w:val="Normal"/>
    <w:rsid w:val="00E4754F"/>
    <w:pPr>
      <w:ind w:left="72"/>
      <w:jc w:val="right"/>
    </w:pPr>
    <w:rPr>
      <w:rFonts w:eastAsia="Times New Roman"/>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A690284DB0EC40B01AA7A3173D3A9B" ma:contentTypeVersion="5" ma:contentTypeDescription="Create a new document." ma:contentTypeScope="" ma:versionID="ecf56c11d25d4ba6d504df6ce33b38a0">
  <xsd:schema xmlns:xsd="http://www.w3.org/2001/XMLSchema" xmlns:p="http://schemas.microsoft.com/office/2006/metadata/properties" xmlns:ns3="088f61d5-83da-49e7-a5c2-0016736fdc5b" targetNamespace="http://schemas.microsoft.com/office/2006/metadata/properties" ma:root="true" ma:fieldsID="a815a9a29b0614fad2caa9657515068a" ns3:_="">
    <xsd:import namespace="088f61d5-83da-49e7-a5c2-0016736fdc5b"/>
    <xsd:element name="properties">
      <xsd:complexType>
        <xsd:sequence>
          <xsd:element name="documentManagement">
            <xsd:complexType>
              <xsd:all>
                <xsd:element ref="ns3:Descriptions" minOccurs="0"/>
              </xsd:all>
            </xsd:complexType>
          </xsd:element>
        </xsd:sequence>
      </xsd:complexType>
    </xsd:element>
  </xsd:schema>
  <xsd:schema xmlns:xsd="http://www.w3.org/2001/XMLSchema" xmlns:dms="http://schemas.microsoft.com/office/2006/documentManagement/types" targetNamespace="088f61d5-83da-49e7-a5c2-0016736fdc5b" elementFormDefault="qualified">
    <xsd:import namespace="http://schemas.microsoft.com/office/2006/documentManagement/types"/>
    <xsd:element name="Descriptions" ma:index="11" nillable="true" ma:displayName="Content Description" ma:default="" ma:internalName="Description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Descriptions xmlns="088f61d5-83da-49e7-a5c2-0016736fdc5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5C3DE6-AFCE-4369-B328-9F61C41DAD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8f61d5-83da-49e7-a5c2-0016736fdc5b"/>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512A3B49-A59E-4C8B-9ABD-020D4F24C2CF}">
  <ds:schemaRefs>
    <ds:schemaRef ds:uri="http://schemas.microsoft.com/sharepoint/v3/contenttype/forms"/>
  </ds:schemaRefs>
</ds:datastoreItem>
</file>

<file path=customXml/itemProps3.xml><?xml version="1.0" encoding="utf-8"?>
<ds:datastoreItem xmlns:ds="http://schemas.openxmlformats.org/officeDocument/2006/customXml" ds:itemID="{9E191005-4B49-42AC-865A-E7DF63B0255C}">
  <ds:schemaRefs>
    <ds:schemaRef ds:uri="http://schemas.microsoft.com/office/2006/metadata/properties"/>
    <ds:schemaRef ds:uri="088f61d5-83da-49e7-a5c2-0016736fdc5b"/>
  </ds:schemaRefs>
</ds:datastoreItem>
</file>

<file path=customXml/itemProps4.xml><?xml version="1.0" encoding="utf-8"?>
<ds:datastoreItem xmlns:ds="http://schemas.openxmlformats.org/officeDocument/2006/customXml" ds:itemID="{93E25A43-8FA7-4D6D-8388-A5CADA774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3</Pages>
  <Words>455</Words>
  <Characters>3074</Characters>
  <Application>Microsoft Office Word</Application>
  <DocSecurity>0</DocSecurity>
  <Lines>71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Semmens, Betsy</dc:creator>
  <cp:keywords/>
  <dc:description/>
  <cp:lastModifiedBy>Eric Wilson</cp:lastModifiedBy>
  <cp:revision>63</cp:revision>
  <cp:lastPrinted>2019-02-06T22:15:00Z</cp:lastPrinted>
  <dcterms:created xsi:type="dcterms:W3CDTF">2026-02-21T21:26:00Z</dcterms:created>
  <dcterms:modified xsi:type="dcterms:W3CDTF">2026-04-28T20:08:00Z</dcterms:modified>
</cp:coreProperties>
</file>